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2F05" w:rsidRDefault="00BE53D7">
      <w:pPr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3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82F05" w:rsidRDefault="00BE53D7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482F05" w:rsidRDefault="00BE53D7">
      <w:pPr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482F05" w:rsidRDefault="00BE53D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482F05" w:rsidRDefault="00BE53D7">
      <w:pPr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482F05" w:rsidRDefault="00BE53D7">
      <w:pPr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482F05" w:rsidRDefault="00BE53D7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center"/>
      </w:pPr>
    </w:p>
    <w:p w:rsidR="00482F05" w:rsidRDefault="00482F05">
      <w:pPr>
        <w:spacing w:line="240" w:lineRule="auto"/>
        <w:jc w:val="center"/>
      </w:pPr>
    </w:p>
    <w:p w:rsidR="00482F05" w:rsidRDefault="00482F05">
      <w:pPr>
        <w:spacing w:line="240" w:lineRule="auto"/>
        <w:jc w:val="center"/>
      </w:pPr>
    </w:p>
    <w:p w:rsidR="00482F05" w:rsidRDefault="00482F05">
      <w:pPr>
        <w:spacing w:line="240" w:lineRule="auto"/>
        <w:jc w:val="center"/>
      </w:pPr>
    </w:p>
    <w:p w:rsidR="00482F05" w:rsidRDefault="00BE53D7">
      <w:pPr>
        <w:spacing w:line="240" w:lineRule="auto"/>
        <w:jc w:val="center"/>
      </w:pPr>
      <w:r>
        <w:rPr>
          <w:sz w:val="40"/>
          <w:szCs w:val="40"/>
        </w:rPr>
        <w:t>PROGRAMMAZIONE ANNUALE</w:t>
      </w:r>
    </w:p>
    <w:p w:rsidR="00482F05" w:rsidRDefault="00482F05">
      <w:pPr>
        <w:spacing w:line="240" w:lineRule="auto"/>
        <w:jc w:val="center"/>
      </w:pPr>
    </w:p>
    <w:p w:rsidR="00482F05" w:rsidRDefault="00BE53D7">
      <w:pPr>
        <w:spacing w:line="240" w:lineRule="auto"/>
        <w:jc w:val="center"/>
      </w:pPr>
      <w:r>
        <w:rPr>
          <w:sz w:val="56"/>
          <w:szCs w:val="56"/>
        </w:rPr>
        <w:t>GEOGRAFIA</w:t>
      </w:r>
    </w:p>
    <w:p w:rsidR="00482F05" w:rsidRDefault="00482F05">
      <w:pPr>
        <w:spacing w:line="240" w:lineRule="auto"/>
        <w:jc w:val="center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BE53D7">
      <w:pPr>
        <w:spacing w:line="240" w:lineRule="auto"/>
        <w:jc w:val="center"/>
      </w:pPr>
      <w:proofErr w:type="gramStart"/>
      <w:r>
        <w:rPr>
          <w:b/>
          <w:sz w:val="48"/>
          <w:szCs w:val="48"/>
        </w:rPr>
        <w:t>classe</w:t>
      </w:r>
      <w:proofErr w:type="gramEnd"/>
      <w:r>
        <w:rPr>
          <w:b/>
          <w:sz w:val="48"/>
          <w:szCs w:val="48"/>
        </w:rPr>
        <w:t xml:space="preserve"> TERZA</w:t>
      </w: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center"/>
      </w:pPr>
    </w:p>
    <w:p w:rsidR="00482F05" w:rsidRDefault="00482F05">
      <w:pPr>
        <w:keepNext/>
        <w:tabs>
          <w:tab w:val="left" w:pos="864"/>
        </w:tabs>
        <w:spacing w:line="240" w:lineRule="auto"/>
        <w:ind w:left="864"/>
      </w:pPr>
    </w:p>
    <w:p w:rsidR="00482F05" w:rsidRDefault="00482F05">
      <w:pPr>
        <w:keepNext/>
        <w:tabs>
          <w:tab w:val="left" w:pos="864"/>
        </w:tabs>
        <w:spacing w:line="240" w:lineRule="auto"/>
        <w:ind w:left="864"/>
      </w:pPr>
    </w:p>
    <w:p w:rsidR="00482F05" w:rsidRDefault="00BE53D7">
      <w:pPr>
        <w:keepNext/>
        <w:tabs>
          <w:tab w:val="left" w:pos="432"/>
        </w:tabs>
        <w:spacing w:line="240" w:lineRule="auto"/>
        <w:ind w:left="432"/>
        <w:jc w:val="center"/>
      </w:pPr>
      <w:r>
        <w:rPr>
          <w:b/>
          <w:sz w:val="28"/>
          <w:szCs w:val="28"/>
        </w:rPr>
        <w:t>Anno scolastico 2016/2017</w:t>
      </w:r>
    </w:p>
    <w:p w:rsidR="00482F05" w:rsidRDefault="00482F05">
      <w:pPr>
        <w:tabs>
          <w:tab w:val="left" w:pos="360"/>
        </w:tabs>
        <w:spacing w:line="240" w:lineRule="auto"/>
        <w:jc w:val="center"/>
      </w:pPr>
    </w:p>
    <w:p w:rsidR="00482F05" w:rsidRDefault="00482F05">
      <w:pPr>
        <w:tabs>
          <w:tab w:val="left" w:pos="360"/>
        </w:tabs>
        <w:spacing w:line="240" w:lineRule="auto"/>
        <w:jc w:val="center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both"/>
      </w:pPr>
    </w:p>
    <w:p w:rsidR="00482F05" w:rsidRDefault="00482F05">
      <w:pPr>
        <w:spacing w:line="240" w:lineRule="auto"/>
        <w:jc w:val="right"/>
      </w:pPr>
    </w:p>
    <w:p w:rsidR="00482F05" w:rsidRDefault="00482F05">
      <w:pPr>
        <w:spacing w:line="240" w:lineRule="auto"/>
        <w:jc w:val="right"/>
      </w:pPr>
    </w:p>
    <w:p w:rsidR="00482F05" w:rsidRDefault="00482F05">
      <w:pPr>
        <w:spacing w:line="240" w:lineRule="auto"/>
        <w:jc w:val="right"/>
      </w:pPr>
    </w:p>
    <w:p w:rsidR="00482F05" w:rsidRDefault="00482F05">
      <w:pPr>
        <w:spacing w:line="240" w:lineRule="auto"/>
        <w:jc w:val="right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BE53D7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numero di ore settimanali </w:t>
      </w:r>
      <w:r>
        <w:rPr>
          <w:sz w:val="28"/>
          <w:szCs w:val="28"/>
        </w:rPr>
        <w:t xml:space="preserve">2 </w:t>
      </w: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BE53D7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</w:p>
    <w:p w:rsidR="00482F05" w:rsidRDefault="00BE53D7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lastRenderedPageBreak/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a"/>
        <w:tblW w:w="9923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3970"/>
        <w:gridCol w:w="5953"/>
      </w:tblGrid>
      <w:tr w:rsidR="00482F05" w:rsidTr="00482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82F05" w:rsidRDefault="00BE53D7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482F05" w:rsidRDefault="00482F05">
            <w:pPr>
              <w:spacing w:line="240" w:lineRule="auto"/>
              <w:contextualSpacing w:val="0"/>
              <w:jc w:val="center"/>
            </w:pPr>
          </w:p>
          <w:p w:rsidR="00482F05" w:rsidRDefault="00482F05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1.ORIENTAMENTO</w:t>
            </w:r>
          </w:p>
          <w:p w:rsidR="00482F05" w:rsidRDefault="00BE53D7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2 .LINGUAGGIO</w:t>
            </w:r>
            <w:proofErr w:type="gramEnd"/>
            <w:r>
              <w:rPr>
                <w:b/>
                <w:sz w:val="24"/>
                <w:szCs w:val="24"/>
              </w:rPr>
              <w:t xml:space="preserve"> DELLA GEO-GRAFICITA’</w:t>
            </w:r>
          </w:p>
          <w:p w:rsidR="00482F05" w:rsidRDefault="00BE53D7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3 .PAESAGGIO</w:t>
            </w:r>
            <w:proofErr w:type="gramEnd"/>
          </w:p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5. REGIONE E SISTEMA TERRITORIALE</w:t>
            </w:r>
          </w:p>
          <w:p w:rsidR="00482F05" w:rsidRDefault="00482F05">
            <w:pPr>
              <w:spacing w:line="240" w:lineRule="auto"/>
              <w:contextualSpacing w:val="0"/>
            </w:pPr>
          </w:p>
        </w:tc>
      </w:tr>
    </w:tbl>
    <w:p w:rsidR="00482F05" w:rsidRDefault="00BE53D7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482F05" w:rsidRDefault="00482F05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55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2687"/>
        <w:gridCol w:w="3790"/>
        <w:gridCol w:w="27"/>
        <w:gridCol w:w="3251"/>
      </w:tblGrid>
      <w:tr w:rsidR="00482F05" w:rsidTr="00482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482F05" w:rsidRDefault="00482F05">
            <w:pPr>
              <w:spacing w:line="240" w:lineRule="auto"/>
              <w:contextualSpacing w:val="0"/>
              <w:jc w:val="center"/>
            </w:pPr>
          </w:p>
        </w:tc>
      </w:tr>
      <w:tr w:rsidR="00482F05" w:rsidTr="00482F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482F05" w:rsidTr="00482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7" w:type="dxa"/>
            <w:tcBorders>
              <w:top w:val="single" w:sz="4" w:space="0" w:color="000000"/>
              <w:left w:val="single" w:sz="4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1.ORIENTAMENTO</w:t>
            </w: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90" w:type="dxa"/>
            <w:tcBorders>
              <w:top w:val="single" w:sz="4" w:space="0" w:color="000000"/>
              <w:left w:val="single" w:sz="4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1a- </w:t>
            </w:r>
            <w:r>
              <w:rPr>
                <w:sz w:val="24"/>
                <w:szCs w:val="24"/>
              </w:rPr>
              <w:t>Muoversi consapevolmente nello spazio circostante.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1b- </w:t>
            </w:r>
            <w:r>
              <w:rPr>
                <w:sz w:val="24"/>
                <w:szCs w:val="24"/>
              </w:rPr>
              <w:t>Orientarsi nello spazio attraverso punti di riferimento.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1c- </w:t>
            </w:r>
            <w:r>
              <w:rPr>
                <w:sz w:val="24"/>
                <w:szCs w:val="24"/>
              </w:rPr>
              <w:t>Utilizzare gli indicatori topologici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1d- </w:t>
            </w:r>
            <w:r>
              <w:rPr>
                <w:sz w:val="24"/>
                <w:szCs w:val="24"/>
              </w:rPr>
              <w:t xml:space="preserve">Conoscere e </w:t>
            </w:r>
            <w:proofErr w:type="gramStart"/>
            <w:r>
              <w:rPr>
                <w:sz w:val="24"/>
                <w:szCs w:val="24"/>
              </w:rPr>
              <w:t>utilizzare  i</w:t>
            </w:r>
            <w:proofErr w:type="gramEnd"/>
            <w:r>
              <w:rPr>
                <w:sz w:val="24"/>
                <w:szCs w:val="24"/>
              </w:rPr>
              <w:t xml:space="preserve"> punti cardinali.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1e- </w:t>
            </w:r>
            <w:r>
              <w:rPr>
                <w:sz w:val="24"/>
                <w:szCs w:val="24"/>
              </w:rPr>
              <w:t>Descrivere e rappresentare un territorio vissuto con tecniche e materiali diversi.</w:t>
            </w: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-I sistemi di simboli</w:t>
            </w:r>
            <w:r>
              <w:rPr>
                <w:sz w:val="24"/>
                <w:szCs w:val="24"/>
              </w:rPr>
              <w:t>zzazione e riduzione cartografica (uso del colore e del tratteggio; scala numerica e grafica, ecc.)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Grafici di diverso tipo.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Lettura e costruzione di mappe.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La visione dello spazio dall’alto.</w:t>
            </w: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</w:tc>
      </w:tr>
      <w:tr w:rsidR="00482F05" w:rsidTr="00482F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2. LINGUAGGIO DELLA</w:t>
            </w:r>
          </w:p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GEO-GRAFICITA’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2a- </w:t>
            </w:r>
            <w:r>
              <w:rPr>
                <w:sz w:val="24"/>
                <w:szCs w:val="24"/>
              </w:rPr>
              <w:t>Conoscere gli usi, le tipologie, gli elementi della rappresentazione cartografica e la simbologia convenzionale.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2b- </w:t>
            </w:r>
            <w:r>
              <w:rPr>
                <w:sz w:val="24"/>
                <w:szCs w:val="24"/>
              </w:rPr>
              <w:t>Leggere e realizzare piante di territori conosciuti.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2c- </w:t>
            </w:r>
            <w:r>
              <w:rPr>
                <w:sz w:val="24"/>
                <w:szCs w:val="24"/>
              </w:rPr>
              <w:t>Individuare gli elementi fisici ed antropici che caratterizzano i vari tipi di pae</w:t>
            </w:r>
            <w:r>
              <w:rPr>
                <w:sz w:val="24"/>
                <w:szCs w:val="24"/>
              </w:rPr>
              <w:t>saggio.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2d- </w:t>
            </w:r>
            <w:r>
              <w:rPr>
                <w:sz w:val="24"/>
                <w:szCs w:val="24"/>
              </w:rPr>
              <w:t>Utilizzare il linguaggio specifico della disciplina per descrivere vari tipi di paesaggio.</w:t>
            </w:r>
          </w:p>
          <w:p w:rsidR="00482F05" w:rsidRDefault="00482F05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Conoscere la funzione del geografo e la funzione della ricerca geografica.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Distinguere in un paesaggio gli elementi fisici da quelli antropici.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</w:t>
            </w:r>
            <w:r>
              <w:rPr>
                <w:sz w:val="24"/>
                <w:szCs w:val="24"/>
              </w:rPr>
              <w:t xml:space="preserve">e carte geografiche. </w:t>
            </w:r>
          </w:p>
        </w:tc>
      </w:tr>
      <w:tr w:rsidR="00482F05" w:rsidTr="00482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lastRenderedPageBreak/>
              <w:t>3. PAESAGGIO</w:t>
            </w: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3a- </w:t>
            </w:r>
            <w:r>
              <w:rPr>
                <w:sz w:val="24"/>
                <w:szCs w:val="24"/>
              </w:rPr>
              <w:t xml:space="preserve">Esplorare il territorio attraverso l'approccio senso percettivo e l'osservazione diretta. 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3b-  </w:t>
            </w:r>
            <w:r>
              <w:rPr>
                <w:sz w:val="24"/>
                <w:szCs w:val="24"/>
              </w:rPr>
              <w:t xml:space="preserve">Individuare gli elementi fisici ed antropici che caratterizzano i vari tipi di paesaggio. 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3c- </w:t>
            </w:r>
            <w:r>
              <w:rPr>
                <w:sz w:val="24"/>
                <w:szCs w:val="24"/>
              </w:rPr>
              <w:t xml:space="preserve">Descrivere l’ambiente </w:t>
            </w:r>
            <w:r>
              <w:rPr>
                <w:i/>
                <w:sz w:val="24"/>
                <w:szCs w:val="24"/>
                <w:u w:val="single"/>
              </w:rPr>
              <w:t>montano</w:t>
            </w:r>
            <w:r>
              <w:rPr>
                <w:sz w:val="24"/>
                <w:szCs w:val="24"/>
              </w:rPr>
              <w:t xml:space="preserve"> nei suoi elementi essenziali usando una terminologia appropriata.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3d-</w:t>
            </w:r>
            <w:r>
              <w:rPr>
                <w:sz w:val="24"/>
                <w:szCs w:val="24"/>
              </w:rPr>
              <w:t xml:space="preserve"> Descrivere l’ambiente </w:t>
            </w:r>
            <w:r>
              <w:rPr>
                <w:i/>
                <w:sz w:val="24"/>
                <w:szCs w:val="24"/>
                <w:u w:val="single"/>
              </w:rPr>
              <w:t>collinare</w:t>
            </w:r>
            <w:r>
              <w:rPr>
                <w:sz w:val="24"/>
                <w:szCs w:val="24"/>
              </w:rPr>
              <w:t xml:space="preserve"> nei suoi elementi essenziali usando una terminologia appropriata.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3e-</w:t>
            </w:r>
            <w:r>
              <w:rPr>
                <w:sz w:val="24"/>
                <w:szCs w:val="24"/>
              </w:rPr>
              <w:t xml:space="preserve"> Descrivere l’ambiente </w:t>
            </w:r>
            <w:r>
              <w:rPr>
                <w:i/>
                <w:sz w:val="24"/>
                <w:szCs w:val="24"/>
                <w:u w:val="single"/>
              </w:rPr>
              <w:t>pianeggiante</w:t>
            </w:r>
            <w:r>
              <w:rPr>
                <w:sz w:val="24"/>
                <w:szCs w:val="24"/>
              </w:rPr>
              <w:t xml:space="preserve"> nei suoi elementi essenziali usando una terminologia appropriata.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3f- </w:t>
            </w:r>
            <w:r>
              <w:rPr>
                <w:sz w:val="24"/>
                <w:szCs w:val="24"/>
              </w:rPr>
              <w:t xml:space="preserve">Descrivere l’ambiente </w:t>
            </w:r>
            <w:r>
              <w:rPr>
                <w:i/>
                <w:sz w:val="24"/>
                <w:szCs w:val="24"/>
                <w:u w:val="single"/>
              </w:rPr>
              <w:t>urbano</w:t>
            </w:r>
            <w:r>
              <w:rPr>
                <w:sz w:val="24"/>
                <w:szCs w:val="24"/>
              </w:rPr>
              <w:t xml:space="preserve"> nei suoi elementi essenziali usando una terminologia appropriata.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3g-</w:t>
            </w:r>
            <w:r>
              <w:rPr>
                <w:sz w:val="24"/>
                <w:szCs w:val="24"/>
              </w:rPr>
              <w:t xml:space="preserve"> Descrivere gli ambienti </w:t>
            </w:r>
            <w:r>
              <w:rPr>
                <w:i/>
                <w:sz w:val="24"/>
                <w:szCs w:val="24"/>
                <w:u w:val="single"/>
              </w:rPr>
              <w:t>acquatici</w:t>
            </w:r>
            <w:r>
              <w:rPr>
                <w:sz w:val="24"/>
                <w:szCs w:val="24"/>
              </w:rPr>
              <w:t xml:space="preserve"> nei suoi elementi essenziali usando una terminologia</w:t>
            </w:r>
            <w:r>
              <w:rPr>
                <w:sz w:val="24"/>
                <w:szCs w:val="24"/>
              </w:rPr>
              <w:t xml:space="preserve"> appropriata.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Distinguere diversi tipi di paesaggio.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Descrivere negli aspetti essenziali (fauna e flora) i seguenti tipi di paesaggio: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di montagna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di collina     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di pianura   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urbano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fiume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lago</w:t>
            </w:r>
          </w:p>
          <w:p w:rsidR="00482F05" w:rsidRDefault="00BE53D7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paesaggio</w:t>
            </w:r>
            <w:proofErr w:type="gramEnd"/>
            <w:r>
              <w:rPr>
                <w:sz w:val="24"/>
                <w:szCs w:val="24"/>
              </w:rPr>
              <w:t xml:space="preserve"> mare</w:t>
            </w: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  <w:p w:rsidR="00482F05" w:rsidRDefault="00482F05">
            <w:pPr>
              <w:spacing w:line="240" w:lineRule="auto"/>
              <w:contextualSpacing w:val="0"/>
            </w:pPr>
          </w:p>
        </w:tc>
      </w:tr>
      <w:tr w:rsidR="00482F05" w:rsidTr="00482F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7" w:type="dxa"/>
          </w:tcPr>
          <w:p w:rsidR="00482F05" w:rsidRDefault="00482F05">
            <w:pPr>
              <w:spacing w:line="240" w:lineRule="auto"/>
              <w:contextualSpacing w:val="0"/>
            </w:pPr>
          </w:p>
          <w:p w:rsidR="00482F05" w:rsidRDefault="00BE53D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4.REGIONE E SISTEMA TERRITORIALE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817" w:type="dxa"/>
            <w:gridSpan w:val="2"/>
          </w:tcPr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4a- </w:t>
            </w:r>
            <w:r>
              <w:rPr>
                <w:sz w:val="24"/>
                <w:szCs w:val="24"/>
              </w:rPr>
              <w:t>Conoscere nel proprio ambiente di vita le funzioni dei vari spazi.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4b- </w:t>
            </w:r>
            <w:r>
              <w:rPr>
                <w:sz w:val="24"/>
                <w:szCs w:val="24"/>
              </w:rPr>
              <w:t>Comprendere le relazioni tra ambiente, risorse e condizioni di vita dell’uomo.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4c- </w:t>
            </w:r>
            <w:r>
              <w:rPr>
                <w:sz w:val="24"/>
                <w:szCs w:val="24"/>
              </w:rPr>
              <w:t>Individuare problemi relativi alla tutela e alla valorizzazione del patrimonio naturale e culturale.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Legame tra ambiente e bisogni dell’uomo.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-Distinzione nel territorio di appartenenza tra elementi naturali e antropici.</w:t>
            </w:r>
          </w:p>
          <w:p w:rsidR="00482F05" w:rsidRDefault="00BE53D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-Trasformazioni operate dall’uomo</w:t>
            </w:r>
            <w:r>
              <w:rPr>
                <w:sz w:val="24"/>
                <w:szCs w:val="24"/>
              </w:rPr>
              <w:t xml:space="preserve"> nel territorio.</w:t>
            </w:r>
          </w:p>
          <w:p w:rsidR="00482F05" w:rsidRDefault="00482F05">
            <w:pPr>
              <w:spacing w:line="240" w:lineRule="auto"/>
              <w:contextualSpacing w:val="0"/>
            </w:pPr>
          </w:p>
        </w:tc>
      </w:tr>
    </w:tbl>
    <w:p w:rsidR="00482F05" w:rsidRDefault="00482F05">
      <w:pPr>
        <w:spacing w:line="240" w:lineRule="auto"/>
      </w:pPr>
    </w:p>
    <w:p w:rsidR="00482F05" w:rsidRDefault="00482F05">
      <w:pPr>
        <w:spacing w:line="240" w:lineRule="auto"/>
      </w:pPr>
    </w:p>
    <w:p w:rsidR="00482F05" w:rsidRDefault="00BE53D7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482F05" w:rsidRDefault="00482F05">
      <w:pPr>
        <w:spacing w:line="240" w:lineRule="auto"/>
      </w:pPr>
    </w:p>
    <w:p w:rsidR="00482F05" w:rsidRDefault="00BE53D7">
      <w:pPr>
        <w:spacing w:line="240" w:lineRule="auto"/>
      </w:pPr>
      <w:r>
        <w:rPr>
          <w:b/>
          <w:smallCaps/>
          <w:sz w:val="24"/>
          <w:szCs w:val="24"/>
        </w:rPr>
        <w:t>I° QUADRIMESTRE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Punti di riferimento.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Orientarsi con il sole, le stelle e gli strumenti necessari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Vari tipi di carte.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La simbologia convenzionale.</w:t>
      </w:r>
    </w:p>
    <w:p w:rsidR="00482F05" w:rsidRDefault="00BE53D7">
      <w:pPr>
        <w:spacing w:line="240" w:lineRule="auto"/>
      </w:pPr>
      <w:r>
        <w:rPr>
          <w:b/>
          <w:smallCaps/>
          <w:sz w:val="24"/>
          <w:szCs w:val="24"/>
        </w:rPr>
        <w:t>II° QUADRIMESTRE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Paesaggi italiani di vario genere e le loro caratteristiche.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Elementi naturali e antropici dei paesaggi italiani, percorsi e mappe.</w:t>
      </w:r>
    </w:p>
    <w:p w:rsidR="00482F05" w:rsidRDefault="00BE53D7">
      <w:pPr>
        <w:spacing w:line="240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0" hidden="0" allowOverlap="1">
            <wp:simplePos x="0" y="0"/>
            <wp:positionH relativeFrom="margin">
              <wp:posOffset>0</wp:posOffset>
            </wp:positionH>
            <wp:positionV relativeFrom="paragraph">
              <wp:posOffset>-215899</wp:posOffset>
            </wp:positionV>
            <wp:extent cx="6210300" cy="304800"/>
            <wp:effectExtent l="0" t="0" r="0" b="0"/>
            <wp:wrapSquare wrapText="bothSides" distT="0" distB="0" distL="114300" distR="11430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1"/>
        <w:tblW w:w="978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482F05" w:rsidTr="00482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F05" w:rsidRDefault="00BE53D7">
            <w:pPr>
              <w:numPr>
                <w:ilvl w:val="0"/>
                <w:numId w:val="1"/>
              </w:numPr>
              <w:tabs>
                <w:tab w:val="left" w:pos="792"/>
              </w:tabs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Descrive l'ambiente geografico attraverso l'osservazione diretta e indiretta. </w:t>
            </w:r>
          </w:p>
          <w:p w:rsidR="00482F05" w:rsidRDefault="00BE53D7">
            <w:pPr>
              <w:numPr>
                <w:ilvl w:val="0"/>
                <w:numId w:val="1"/>
              </w:numPr>
              <w:tabs>
                <w:tab w:val="left" w:pos="792"/>
              </w:tabs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muove consapevolmente in uno spazio geog</w:t>
            </w:r>
            <w:r>
              <w:rPr>
                <w:sz w:val="24"/>
                <w:szCs w:val="24"/>
              </w:rPr>
              <w:t>rafico utilizzando indicatori di tipo topologico.</w:t>
            </w:r>
          </w:p>
          <w:p w:rsidR="00482F05" w:rsidRDefault="00BE53D7">
            <w:pPr>
              <w:numPr>
                <w:ilvl w:val="0"/>
                <w:numId w:val="1"/>
              </w:numPr>
              <w:tabs>
                <w:tab w:val="left" w:pos="792"/>
              </w:tabs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Conosce le relazioni fra realtà geografica e rappresentazione cartografica. </w:t>
            </w:r>
          </w:p>
          <w:p w:rsidR="00482F05" w:rsidRDefault="00BE53D7">
            <w:pPr>
              <w:numPr>
                <w:ilvl w:val="0"/>
                <w:numId w:val="1"/>
              </w:numPr>
              <w:tabs>
                <w:tab w:val="left" w:pos="792"/>
              </w:tabs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Legge ed interpreta semplici carte geografiche. </w:t>
            </w:r>
          </w:p>
          <w:p w:rsidR="00482F05" w:rsidRDefault="00BE53D7">
            <w:pPr>
              <w:numPr>
                <w:ilvl w:val="0"/>
                <w:numId w:val="1"/>
              </w:numPr>
              <w:tabs>
                <w:tab w:val="left" w:pos="432"/>
              </w:tabs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 in pianta sul quaderno o su cartelloni oggetti e ambienti conosciuti.</w:t>
            </w:r>
          </w:p>
        </w:tc>
      </w:tr>
    </w:tbl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BE53D7">
      <w:pPr>
        <w:tabs>
          <w:tab w:val="left" w:pos="360"/>
        </w:tabs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0" hidden="0" allowOverlap="1">
            <wp:simplePos x="0" y="0"/>
            <wp:positionH relativeFrom="margin">
              <wp:posOffset>0</wp:posOffset>
            </wp:positionH>
            <wp:positionV relativeFrom="paragraph">
              <wp:posOffset>127000</wp:posOffset>
            </wp:positionV>
            <wp:extent cx="6210300" cy="304800"/>
            <wp:effectExtent l="0" t="0" r="0" b="0"/>
            <wp:wrapSquare wrapText="bothSides" distT="0" distB="0" distL="114300" distR="114300"/>
            <wp:docPr id="2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Per favorire il passaggio da un approccio senso -percettivo della realtà circostante a contesti spaziali sempre più complessi, si proporrà un percorso che faccia riferime</w:t>
      </w:r>
      <w:r>
        <w:rPr>
          <w:sz w:val="24"/>
          <w:szCs w:val="24"/>
        </w:rPr>
        <w:t>nto continuo a preconoscenze, immagini, relazioni, attività operative che avvicinino gradualmente gli alunni ai primi concetti geografici.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 xml:space="preserve">Il percorso sarà impostato in modo da: 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-condurre l'alunno ad allargare ed organizzare il suo concetto di spazio attr</w:t>
      </w:r>
      <w:r>
        <w:rPr>
          <w:sz w:val="24"/>
          <w:szCs w:val="24"/>
        </w:rPr>
        <w:t>averso una consapevole riflessione; perciò sarà utile, oltre alla visita guidata, la rappresentazione simbolica, l'uso più frequente di piante, mappe, carte geografiche, giochi (caccia al tesoro utilizzando mappe con simboli) da cui trarre informazioni.</w:t>
      </w:r>
    </w:p>
    <w:p w:rsidR="00482F05" w:rsidRDefault="00BE53D7">
      <w:pPr>
        <w:tabs>
          <w:tab w:val="left" w:pos="360"/>
        </w:tabs>
        <w:spacing w:line="240" w:lineRule="auto"/>
      </w:pPr>
      <w:r>
        <w:rPr>
          <w:sz w:val="24"/>
          <w:szCs w:val="24"/>
        </w:rPr>
        <w:t>-o</w:t>
      </w:r>
      <w:r>
        <w:rPr>
          <w:sz w:val="24"/>
          <w:szCs w:val="24"/>
        </w:rPr>
        <w:t>perare attraverso l'attività scolastica una mediazione tra l'esperienza diretta e la conoscenza di esperienze tramite la lettura di un testo scritto, l'osservazione di una fotografia, di una diapositiva, di una illustrazione, di un grafico per confrontare,</w:t>
      </w:r>
      <w:r>
        <w:rPr>
          <w:sz w:val="24"/>
          <w:szCs w:val="24"/>
        </w:rPr>
        <w:t xml:space="preserve"> comprendere, ricavare informazioni.  </w:t>
      </w:r>
    </w:p>
    <w:p w:rsidR="00482F05" w:rsidRDefault="00482F05">
      <w:pPr>
        <w:tabs>
          <w:tab w:val="left" w:pos="360"/>
        </w:tabs>
        <w:spacing w:line="240" w:lineRule="auto"/>
        <w:jc w:val="both"/>
      </w:pPr>
    </w:p>
    <w:p w:rsidR="00482F05" w:rsidRDefault="00BE53D7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</w:p>
    <w:p w:rsidR="00482F05" w:rsidRDefault="00482F05">
      <w:pPr>
        <w:spacing w:line="240" w:lineRule="auto"/>
      </w:pPr>
    </w:p>
    <w:p w:rsidR="00482F05" w:rsidRDefault="00BE53D7">
      <w:pPr>
        <w:numPr>
          <w:ilvl w:val="0"/>
          <w:numId w:val="3"/>
        </w:numPr>
        <w:tabs>
          <w:tab w:val="left" w:pos="72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Testi adottati: testi in adozione nei vari plessi</w:t>
      </w:r>
    </w:p>
    <w:p w:rsidR="00482F05" w:rsidRDefault="00BE53D7">
      <w:pPr>
        <w:numPr>
          <w:ilvl w:val="0"/>
          <w:numId w:val="3"/>
        </w:numPr>
        <w:tabs>
          <w:tab w:val="left" w:pos="72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</w:t>
      </w:r>
    </w:p>
    <w:p w:rsidR="00482F05" w:rsidRDefault="00BE53D7">
      <w:pPr>
        <w:numPr>
          <w:ilvl w:val="0"/>
          <w:numId w:val="3"/>
        </w:numPr>
        <w:tabs>
          <w:tab w:val="left" w:pos="72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Fonti varie</w:t>
      </w:r>
    </w:p>
    <w:p w:rsidR="00482F05" w:rsidRDefault="00BE53D7">
      <w:pPr>
        <w:numPr>
          <w:ilvl w:val="0"/>
          <w:numId w:val="3"/>
        </w:numPr>
        <w:tabs>
          <w:tab w:val="left" w:pos="72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Attrezzature e spazi didattici </w:t>
      </w:r>
      <w:proofErr w:type="spellStart"/>
      <w:proofErr w:type="gramStart"/>
      <w:r>
        <w:rPr>
          <w:sz w:val="24"/>
          <w:szCs w:val="24"/>
        </w:rPr>
        <w:t>utilizzati:schemi</w:t>
      </w:r>
      <w:proofErr w:type="spellEnd"/>
      <w:proofErr w:type="gramEnd"/>
      <w:r>
        <w:rPr>
          <w:sz w:val="24"/>
          <w:szCs w:val="24"/>
        </w:rPr>
        <w:t xml:space="preserve"> esemplificativi alla lavagna, ca</w:t>
      </w:r>
      <w:r>
        <w:rPr>
          <w:sz w:val="24"/>
          <w:szCs w:val="24"/>
        </w:rPr>
        <w:t xml:space="preserve">rtelloni, quaderno, fotografie e immagini, computer, </w:t>
      </w:r>
      <w:proofErr w:type="spellStart"/>
      <w:r>
        <w:rPr>
          <w:sz w:val="24"/>
          <w:szCs w:val="24"/>
        </w:rPr>
        <w:t>Lim</w:t>
      </w:r>
      <w:proofErr w:type="spellEnd"/>
      <w:r>
        <w:rPr>
          <w:sz w:val="24"/>
          <w:szCs w:val="24"/>
        </w:rPr>
        <w:t>, attrezzi ginnici per costruire percorsi e gimcane in palestra.</w:t>
      </w:r>
    </w:p>
    <w:p w:rsidR="00482F05" w:rsidRDefault="00482F05">
      <w:pPr>
        <w:spacing w:line="240" w:lineRule="auto"/>
        <w:ind w:left="708"/>
      </w:pPr>
    </w:p>
    <w:p w:rsidR="00482F05" w:rsidRDefault="00BE53D7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482F05" w:rsidRDefault="00482F05">
      <w:pPr>
        <w:spacing w:line="240" w:lineRule="auto"/>
      </w:pPr>
    </w:p>
    <w:p w:rsidR="00482F05" w:rsidRDefault="00BE53D7">
      <w:pPr>
        <w:spacing w:line="240" w:lineRule="auto"/>
      </w:pPr>
      <w:r>
        <w:rPr>
          <w:b/>
          <w:sz w:val="24"/>
          <w:szCs w:val="24"/>
        </w:rPr>
        <w:t>VERIFICA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Le verifiche saranno finalizzate ad accertare il livello di competenze raggiunto dagli alunni per sostenere e/o riorientare l'intero processo di maturazione e di apprendimento personale e sociale.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Si farà quindi riferimento agli stessi concetti organizzato</w:t>
      </w:r>
      <w:r>
        <w:rPr>
          <w:sz w:val="24"/>
          <w:szCs w:val="24"/>
        </w:rPr>
        <w:t>ri presenti nella programmazione e nei suoi contenuti e si valuteranno le abilità operative acquisite dagli alunni nell'utilizzare tali concetti.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Come prove di verifica si utilizzeranno: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- colloqui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orali e individuali e/o di gruppo;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- descrizioni guidate;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- schemi logici e mappe da completare con la consultazione del testo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- costruzione di grafici per rappresentare dei dati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lastRenderedPageBreak/>
        <w:t>- realizzare ed effettuare percorsi in spazi conosciuti, seguendo indicazioni date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</w:t>
      </w:r>
    </w:p>
    <w:p w:rsidR="00482F05" w:rsidRDefault="00BE53D7">
      <w:pPr>
        <w:spacing w:line="240" w:lineRule="auto"/>
      </w:pPr>
      <w:r>
        <w:rPr>
          <w:b/>
          <w:sz w:val="28"/>
          <w:szCs w:val="28"/>
        </w:rPr>
        <w:t>Obiettivi minimi rich</w:t>
      </w:r>
      <w:r>
        <w:rPr>
          <w:b/>
          <w:sz w:val="28"/>
          <w:szCs w:val="28"/>
        </w:rPr>
        <w:t xml:space="preserve">iesti: </w:t>
      </w:r>
    </w:p>
    <w:p w:rsidR="00482F05" w:rsidRDefault="00482F05">
      <w:pPr>
        <w:spacing w:line="240" w:lineRule="auto"/>
      </w:pPr>
    </w:p>
    <w:p w:rsidR="00482F05" w:rsidRDefault="00BE53D7">
      <w:pPr>
        <w:spacing w:line="240" w:lineRule="auto"/>
      </w:pPr>
      <w:r>
        <w:rPr>
          <w:sz w:val="24"/>
          <w:szCs w:val="24"/>
        </w:rPr>
        <w:t xml:space="preserve">Utilizzare correttamente gli indicatori spaziali. 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Rappresentare uno spazio conosciuto/ vissuto.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Saper distinguere un paesaggio naturale da uno antropico.</w:t>
      </w:r>
    </w:p>
    <w:p w:rsidR="00482F05" w:rsidRDefault="00BE53D7">
      <w:pPr>
        <w:spacing w:line="240" w:lineRule="auto"/>
      </w:pPr>
      <w:r>
        <w:rPr>
          <w:sz w:val="24"/>
          <w:szCs w:val="24"/>
        </w:rPr>
        <w:t>Riconoscere i vari tipi di paesaggio.</w:t>
      </w:r>
    </w:p>
    <w:p w:rsidR="00482F05" w:rsidRDefault="00482F05">
      <w:pPr>
        <w:spacing w:line="240" w:lineRule="auto"/>
      </w:pPr>
    </w:p>
    <w:sectPr w:rsidR="00482F05">
      <w:footerReference w:type="default" r:id="rId9"/>
      <w:pgSz w:w="11905" w:h="16837"/>
      <w:pgMar w:top="1276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3D7" w:rsidRDefault="00BE53D7">
      <w:pPr>
        <w:spacing w:line="240" w:lineRule="auto"/>
      </w:pPr>
      <w:r>
        <w:separator/>
      </w:r>
    </w:p>
  </w:endnote>
  <w:endnote w:type="continuationSeparator" w:id="0">
    <w:p w:rsidR="00BE53D7" w:rsidRDefault="00BE53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F05" w:rsidRDefault="00BE53D7">
    <w:pPr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380809">
      <w:rPr>
        <w:noProof/>
      </w:rPr>
      <w:t>5</w:t>
    </w:r>
    <w:r>
      <w:fldChar w:fldCharType="end"/>
    </w:r>
  </w:p>
  <w:p w:rsidR="00482F05" w:rsidRDefault="00482F05">
    <w:pPr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3D7" w:rsidRDefault="00BE53D7">
      <w:pPr>
        <w:spacing w:line="240" w:lineRule="auto"/>
      </w:pPr>
      <w:r>
        <w:separator/>
      </w:r>
    </w:p>
  </w:footnote>
  <w:footnote w:type="continuationSeparator" w:id="0">
    <w:p w:rsidR="00BE53D7" w:rsidRDefault="00BE53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7DD4"/>
    <w:multiLevelType w:val="multilevel"/>
    <w:tmpl w:val="0F20A504"/>
    <w:lvl w:ilvl="0">
      <w:start w:val="1"/>
      <w:numFmt w:val="bullet"/>
      <w:lvlText w:val="➢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">
    <w:nsid w:val="11DC5358"/>
    <w:multiLevelType w:val="multilevel"/>
    <w:tmpl w:val="2202F09E"/>
    <w:lvl w:ilvl="0">
      <w:start w:val="1"/>
      <w:numFmt w:val="bullet"/>
      <w:lvlText w:val="o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</w:abstractNum>
  <w:abstractNum w:abstractNumId="2">
    <w:nsid w:val="762E039C"/>
    <w:multiLevelType w:val="multilevel"/>
    <w:tmpl w:val="6930DCC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05"/>
    <w:rsid w:val="00380809"/>
    <w:rsid w:val="00482F05"/>
    <w:rsid w:val="00B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D93D5-A6EE-4751-8E39-44535049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2017-01-10T14:42:00Z</dcterms:created>
  <dcterms:modified xsi:type="dcterms:W3CDTF">2017-01-10T14:42:00Z</dcterms:modified>
</cp:coreProperties>
</file>