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Ministero della Pubblica Istruzione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Istituto Comprensivo Statale Scuola Infanzia, Primaria e Secondaria I°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“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G. SEGANTINI”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22033 ASSO (CO) - Viale delle  Rimembranze, 17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C.F. 82002020137 - COIC803003 -Tel. n°. 031672089 - Fax 031681471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coic803003@istruzione.it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PROGRAMMAZIONE ANNUALE DI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Tecnologia e Informatica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Classe Prima - Seconda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40"/>
          <w:szCs w:val="40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      </w:t>
      </w:r>
      <w:r w:rsidDel="00000000" w:rsidR="00000000" w:rsidRPr="00000000">
        <w:rPr>
          <w:b w:val="1"/>
          <w:sz w:val="28"/>
          <w:szCs w:val="28"/>
          <w:rtl w:val="0"/>
        </w:rPr>
        <w:t xml:space="preserve">Anno scolastico 2016-2017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Quadro orario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(numero di ore settimanali):</w:t>
      </w:r>
      <w:r w:rsidDel="00000000" w:rsidR="00000000" w:rsidRPr="00000000">
        <w:rPr>
          <w:sz w:val="20"/>
          <w:szCs w:val="20"/>
          <w:rtl w:val="0"/>
        </w:rPr>
        <w:t xml:space="preserve">      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1 ora settimanale.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     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Quadro delle competenze</w:t>
      </w:r>
      <w:r w:rsidDel="00000000" w:rsidR="00000000" w:rsidRPr="00000000">
        <w:rPr>
          <w:rtl w:val="0"/>
        </w:rPr>
        <w:t xml:space="preserve">      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1"/>
        <w:bidiVisual w:val="0"/>
        <w:tblW w:w="9025.511811023624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576.9309481476107"/>
        <w:gridCol w:w="5448.580862876011"/>
        <w:tblGridChange w:id="0">
          <w:tblGrid>
            <w:gridCol w:w="3576.9309481476107"/>
            <w:gridCol w:w="5448.580862876011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Competenze disciplinari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1  Progettare e realizzare semplici manufatti e strumenti spiegando le fasi del processo.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2  Utilizzare con dimestichezza le più comuni tecnologie, in particolare quelle dell’informazione e della comunicazione, individuando le soluzioni potenzialmente utili ad un dato contesto applicativo, a partire dall’attività di studio.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 </w:t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tbl>
      <w:tblPr>
        <w:tblStyle w:val="Table2"/>
        <w:bidiVisual w:val="0"/>
        <w:tblW w:w="9025.511811023624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2912.778811739442"/>
        <w:gridCol w:w="3008.5039370078744"/>
        <w:gridCol w:w="3104.2290622763066"/>
        <w:tblGridChange w:id="0">
          <w:tblGrid>
            <w:gridCol w:w="2912.778811739442"/>
            <w:gridCol w:w="3008.5039370078744"/>
            <w:gridCol w:w="3104.2290622763066"/>
          </w:tblGrid>
        </w:tblGridChange>
      </w:tblGrid>
      <w:t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Articolazione delle competenze in abilità e conoscenze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COMPETENZE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Abilità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Conoscenze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 - Progetta e realizza semplici manufatti e strumenti spiegando le fasi del processo.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40" w:hanging="24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1A</w:t>
            </w:r>
            <w:r w:rsidDel="00000000" w:rsidR="00000000" w:rsidRPr="00000000">
              <w:rPr>
                <w:rtl w:val="0"/>
              </w:rPr>
              <w:t xml:space="preserve">. Realizzare oggetti seguendo una metodologia progettuale.</w:t>
            </w:r>
          </w:p>
          <w:p w:rsidR="00000000" w:rsidDel="00000000" w:rsidP="00000000" w:rsidRDefault="00000000" w:rsidRPr="00000000">
            <w:pPr>
              <w:ind w:left="340" w:hanging="24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1B</w:t>
            </w:r>
            <w:r w:rsidDel="00000000" w:rsidR="00000000" w:rsidRPr="00000000">
              <w:rPr>
                <w:rtl w:val="0"/>
              </w:rPr>
              <w:t xml:space="preserve">. Individuare le funzioni di un oggetto.</w:t>
            </w:r>
          </w:p>
          <w:p w:rsidR="00000000" w:rsidDel="00000000" w:rsidP="00000000" w:rsidRDefault="00000000" w:rsidRPr="00000000">
            <w:pPr>
              <w:ind w:left="340" w:hanging="24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1C</w:t>
            </w:r>
            <w:r w:rsidDel="00000000" w:rsidR="00000000" w:rsidRPr="00000000">
              <w:rPr>
                <w:rtl w:val="0"/>
              </w:rPr>
              <w:t xml:space="preserve">. Valutare il tipo di materiale in funzione all'impiego.</w:t>
            </w:r>
          </w:p>
          <w:p w:rsidR="00000000" w:rsidDel="00000000" w:rsidP="00000000" w:rsidRDefault="00000000" w:rsidRPr="00000000">
            <w:pPr>
              <w:ind w:left="3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00" w:hanging="20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  <w:t xml:space="preserve">Esecuzione di una procedura rispettando l'ordine logico e cronologico suggerito per la produzione di manufatti vari.</w:t>
            </w:r>
          </w:p>
          <w:p w:rsidR="00000000" w:rsidDel="00000000" w:rsidP="00000000" w:rsidRDefault="00000000" w:rsidRPr="00000000">
            <w:pPr>
              <w:ind w:left="300" w:hanging="20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  <w:t xml:space="preserve">Osservazione e verbalizzazione delle caratteristiche di un oggetto.</w:t>
            </w:r>
          </w:p>
          <w:p w:rsidR="00000000" w:rsidDel="00000000" w:rsidP="00000000" w:rsidRDefault="00000000" w:rsidRPr="00000000">
            <w:pPr>
              <w:ind w:left="300" w:hanging="20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  <w:t xml:space="preserve">Osservazione di modelli, riconoscimento di parti costituenti, materiali impiegati e modalità di assemblaggio.</w:t>
            </w:r>
          </w:p>
          <w:p w:rsidR="00000000" w:rsidDel="00000000" w:rsidP="00000000" w:rsidRDefault="00000000" w:rsidRPr="00000000">
            <w:pPr>
              <w:ind w:left="300" w:hanging="20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  <w:t xml:space="preserve">Ottimizzazione e decorazione di un prodotto.</w:t>
            </w:r>
          </w:p>
          <w:p w:rsidR="00000000" w:rsidDel="00000000" w:rsidP="00000000" w:rsidRDefault="00000000" w:rsidRPr="00000000">
            <w:pPr>
              <w:ind w:left="300" w:hanging="20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  <w:t xml:space="preserve">Osservazione e successiva selezione del materiale più idoneo per la realizzazione di manufatti vari .</w:t>
            </w:r>
          </w:p>
          <w:p w:rsidR="00000000" w:rsidDel="00000000" w:rsidP="00000000" w:rsidRDefault="00000000" w:rsidRPr="00000000">
            <w:pPr>
              <w:ind w:left="300" w:hanging="20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  <w:t xml:space="preserve">Riconoscimento degli strumenti idonei ad una certa produzione ed eventuali pericoli legati al loro utilizzo.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 - Usare le nuove tecnologie e i linguaggi multimediali per sviluppare il proprio lavoro nelle varie discipline per presentare i risultati e per potenziare le proprie capacita‟ comunicative.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2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Sistema</w:t>
            </w:r>
          </w:p>
          <w:p w:rsidR="00000000" w:rsidDel="00000000" w:rsidP="00000000" w:rsidRDefault="00000000" w:rsidRPr="00000000">
            <w:pPr>
              <w:ind w:left="2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2A</w:t>
            </w:r>
            <w:r w:rsidDel="00000000" w:rsidR="00000000" w:rsidRPr="00000000">
              <w:rPr>
                <w:rtl w:val="0"/>
              </w:rPr>
              <w:t xml:space="preserve">. Conoscere le varie parti del computer: tastiera, mouse, periferiche (stampanti, scanner ecc.).</w:t>
            </w:r>
          </w:p>
          <w:p w:rsidR="00000000" w:rsidDel="00000000" w:rsidP="00000000" w:rsidRDefault="00000000" w:rsidRPr="00000000">
            <w:pPr>
              <w:ind w:left="2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2B</w:t>
            </w:r>
            <w:r w:rsidDel="00000000" w:rsidR="00000000" w:rsidRPr="00000000">
              <w:rPr>
                <w:rtl w:val="0"/>
              </w:rPr>
              <w:t xml:space="preserve">. Saper avviare e spegnere il PC.</w:t>
            </w:r>
          </w:p>
          <w:p w:rsidR="00000000" w:rsidDel="00000000" w:rsidP="00000000" w:rsidRDefault="00000000" w:rsidRPr="00000000">
            <w:pPr>
              <w:ind w:left="2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2C</w:t>
            </w:r>
            <w:r w:rsidDel="00000000" w:rsidR="00000000" w:rsidRPr="00000000">
              <w:rPr>
                <w:rtl w:val="0"/>
              </w:rPr>
              <w:t xml:space="preserve">. Affinare la coordinazione oculo-manuale (uso del mouse).</w:t>
            </w:r>
          </w:p>
          <w:p w:rsidR="00000000" w:rsidDel="00000000" w:rsidP="00000000" w:rsidRDefault="00000000" w:rsidRPr="00000000">
            <w:pPr>
              <w:ind w:left="2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2D</w:t>
            </w:r>
            <w:r w:rsidDel="00000000" w:rsidR="00000000" w:rsidRPr="00000000">
              <w:rPr>
                <w:rtl w:val="0"/>
              </w:rPr>
              <w:t xml:space="preserve">. Saper utilizzare semplici programmi/giochi didattici.</w:t>
            </w:r>
          </w:p>
          <w:p w:rsidR="00000000" w:rsidDel="00000000" w:rsidP="00000000" w:rsidRDefault="00000000" w:rsidRPr="00000000">
            <w:pPr>
              <w:ind w:left="2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2F</w:t>
            </w:r>
            <w:r w:rsidDel="00000000" w:rsidR="00000000" w:rsidRPr="00000000">
              <w:rPr>
                <w:rtl w:val="0"/>
              </w:rPr>
              <w:t xml:space="preserve">. Saper riconoscere sul desktop l’icona per aprire un programma.</w:t>
            </w:r>
          </w:p>
          <w:p w:rsidR="00000000" w:rsidDel="00000000" w:rsidP="00000000" w:rsidRDefault="00000000" w:rsidRPr="00000000">
            <w:pPr>
              <w:ind w:left="2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Videoscrittura</w:t>
            </w:r>
          </w:p>
          <w:p w:rsidR="00000000" w:rsidDel="00000000" w:rsidP="00000000" w:rsidRDefault="00000000" w:rsidRPr="00000000">
            <w:pPr>
              <w:ind w:left="2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2G</w:t>
            </w:r>
            <w:r w:rsidDel="00000000" w:rsidR="00000000" w:rsidRPr="00000000">
              <w:rPr>
                <w:rtl w:val="0"/>
              </w:rPr>
              <w:t xml:space="preserve">. Saper riconoscere l’icona per entrare nel programma di videoscrittura.</w:t>
            </w:r>
          </w:p>
          <w:p w:rsidR="00000000" w:rsidDel="00000000" w:rsidP="00000000" w:rsidRDefault="00000000" w:rsidRPr="00000000">
            <w:pPr>
              <w:ind w:left="2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2H</w:t>
            </w:r>
            <w:r w:rsidDel="00000000" w:rsidR="00000000" w:rsidRPr="00000000">
              <w:rPr>
                <w:rtl w:val="0"/>
              </w:rPr>
              <w:t xml:space="preserve">. Saper utilizzare Word (o altro programma di videoscrittura): usare il cursore, la barra spaziatrice, il tasto invio, il tasto delle maiuscole, i tasti per cancellare.</w:t>
            </w:r>
          </w:p>
          <w:p w:rsidR="00000000" w:rsidDel="00000000" w:rsidP="00000000" w:rsidRDefault="00000000" w:rsidRPr="00000000">
            <w:pPr>
              <w:ind w:left="2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Videografica</w:t>
            </w:r>
          </w:p>
          <w:p w:rsidR="00000000" w:rsidDel="00000000" w:rsidP="00000000" w:rsidRDefault="00000000" w:rsidRPr="00000000">
            <w:pPr>
              <w:ind w:left="20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2I</w:t>
            </w:r>
            <w:r w:rsidDel="00000000" w:rsidR="00000000" w:rsidRPr="00000000">
              <w:rPr>
                <w:rtl w:val="0"/>
              </w:rPr>
              <w:t xml:space="preserve">. Utilizzare Paint (o altro programma di grafica): usare matita, pennello, gomma, forme prestabilite, colore, finestra di testo. 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300" w:hanging="20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  <w:t xml:space="preserve">Le principali funzioni di base di un personal computer e del suo sistema operativo.</w:t>
            </w:r>
          </w:p>
          <w:p w:rsidR="00000000" w:rsidDel="00000000" w:rsidP="00000000" w:rsidRDefault="00000000" w:rsidRPr="00000000">
            <w:pPr>
              <w:ind w:left="300" w:hanging="20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  <w:t xml:space="preserve">I disegni digitali e il programma di grafica.</w:t>
            </w:r>
          </w:p>
          <w:p w:rsidR="00000000" w:rsidDel="00000000" w:rsidP="00000000" w:rsidRDefault="00000000" w:rsidRPr="00000000">
            <w:pPr>
              <w:ind w:left="300" w:hanging="200"/>
              <w:contextualSpacing w:val="0"/>
            </w:pPr>
            <w:r w:rsidDel="00000000" w:rsidR="00000000" w:rsidRPr="00000000">
              <w:rPr>
                <w:rtl w:val="0"/>
              </w:rPr>
              <w:t xml:space="preserve">·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4"/>
                <w:szCs w:val="1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  <w:t xml:space="preserve">Il documento di testo  e il programma di videoscrittura.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Contenuti del programma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Suddividere i contenuti in quadrimestri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Le parti di un computer.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La tastiera.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Il mouse.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Periferiche di output e input.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Vari tipi di computer.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Software di video scrittura.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Software grafico.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Obiettivi/attività  interdisciplinari</w:t>
      </w:r>
      <w:r w:rsidDel="00000000" w:rsidR="00000000" w:rsidRPr="00000000">
        <w:rPr>
          <w:rtl w:val="0"/>
        </w:rPr>
        <w:t xml:space="preserve"> (Tra discipline dello stesso asse o di assi diversi)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Corpo, movimento e sport: la coordinazione oculo manuale.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Matematica: i numeri.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Attivita’ svolte dagli studenti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tbl>
      <w:tblPr>
        <w:tblStyle w:val="Table3"/>
        <w:bidiVisual w:val="0"/>
        <w:tblW w:w="9025.511811023624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025.511811023624"/>
        <w:tblGridChange w:id="0">
          <w:tblGrid>
            <w:gridCol w:w="9025.511811023624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Osservazione di un computer in laboratorio e denominazione delle sue parti principali.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Osservazione del frontale e del retro dell’unità centrale.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Apertura ed osservazione dell’interno di una unità centrale(scheda madre, processore, bus).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Osservazione di un CD-ROM.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Osservazione di una stampante.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Costruzione di un cartellone sulle informazioni raccolte spiegazione e prova dei comandi da eseguire per Accendere e spegnere correttamente il computer.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Presentazione del mouse  individuazione delle regole per un corretto utilizzo del mouse (cura e attenzione).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Esercitazioni pratiche individuali sull’utilizzo del mouse, attraverso diversi tipi di giochi elettronici verbalizzazione dei simboli incontrati e dei diversi utilizzi dei tasti del mouse.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Presentazione e osservazione della tastiera.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Distribuzione di una “finta” tastiera agli alunni e individuazione (con coloritura differente) delle lettere e  dei numeri.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Presentazione del tasto “lucchetto” , della barra spaziatrice e del tasto “Invio”.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Videoscrittura di alcune lettere e numeri sotto forma di gioco.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Presentazione del tasto “maiuscolo”, dei tasti “gomma” (backspace) e “Canc”.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Videoscrittura di parole e frasi.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Presentazione delle freccette direzionali, del tasto “Inizio”, del tasto “Fine”, del tasto “Bloc Num” e del tastierino numerico.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Utilizzo di giochi elettronici (puzzle, labirinti, frasi da completare o ricomporre, ecc.) come stimolo all’utilizzo della tastiera presentazione dell’icona e dei comandi per entrare nel programma WordPad.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Composizione e/o ricopiatura di frasi o semplici testi 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Utilizzo di software didattico.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Procedura di uscita dal programma.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Presentazione dell’icona e dei comandi per entrare nel programma Paint.</w:t>
            </w:r>
          </w:p>
          <w:p w:rsidR="00000000" w:rsidDel="00000000" w:rsidP="00000000" w:rsidRDefault="00000000" w:rsidRPr="00000000">
            <w:pPr>
              <w:ind w:left="-4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Presentazione dell’icona e dei comandi per entrare nel programma Word.</w:t>
            </w:r>
          </w:p>
          <w:p w:rsidR="00000000" w:rsidDel="00000000" w:rsidP="00000000" w:rsidRDefault="00000000" w:rsidRPr="00000000">
            <w:pPr>
              <w:ind w:left="22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Costruzione di semplici oggetti.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Metodologia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Lezione frontale e dialogata; conversazioni e discussioni;  lavoro individuale;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cooperative learning;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Mezzi  didattici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a)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Testi adottati:</w:t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b)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Eventuali sussidi didattici o testi di approfondimento: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c)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Attrezzature e spazi didattici utilizzati:</w:t>
      </w:r>
    </w:p>
    <w:p w:rsidR="00000000" w:rsidDel="00000000" w:rsidP="00000000" w:rsidRDefault="00000000" w:rsidRPr="00000000">
      <w:pPr>
        <w:ind w:left="360" w:firstLine="0"/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720" w:hanging="360"/>
        <w:contextualSpacing w:val="0"/>
      </w:pPr>
      <w:r w:rsidDel="00000000" w:rsidR="00000000" w:rsidRPr="00000000">
        <w:rPr>
          <w:rtl w:val="0"/>
        </w:rPr>
        <w:t xml:space="preserve">d)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ab/>
      </w:r>
      <w:r w:rsidDel="00000000" w:rsidR="00000000" w:rsidRPr="00000000">
        <w:rPr>
          <w:rtl w:val="0"/>
        </w:rPr>
        <w:t xml:space="preserve">Altro: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Modalita’ di valutazione e di recupero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Si valuteranno sia le prestazioni degli allievi nella fase di lavoro (con osservazione dell’insegnante), sia mediante una scheda di valutazione conclusiva dell’unità.</w:t>
      </w:r>
      <w:r w:rsidDel="00000000" w:rsidR="00000000" w:rsidRPr="00000000">
        <w:rPr>
          <w:b w:val="1"/>
          <w:rtl w:val="0"/>
        </w:rPr>
        <w:t xml:space="preserve">               </w:t>
        <w:tab/>
        <w:t xml:space="preserve">               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Obiettivi minimi richiesti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ind w:left="14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  <w:t xml:space="preserve">Saper denominare correttamente le parti hardware fondamentali.</w:t>
      </w:r>
    </w:p>
    <w:p w:rsidR="00000000" w:rsidDel="00000000" w:rsidP="00000000" w:rsidRDefault="00000000" w:rsidRPr="00000000">
      <w:pPr>
        <w:ind w:left="14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  <w:t xml:space="preserve">Saper accendere correttamente il Computer.</w:t>
      </w:r>
    </w:p>
    <w:p w:rsidR="00000000" w:rsidDel="00000000" w:rsidP="00000000" w:rsidRDefault="00000000" w:rsidRPr="00000000">
      <w:pPr>
        <w:ind w:left="14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  <w:t xml:space="preserve">Saper spegnere correttamente il Computer.</w:t>
      </w:r>
    </w:p>
    <w:p w:rsidR="00000000" w:rsidDel="00000000" w:rsidP="00000000" w:rsidRDefault="00000000" w:rsidRPr="00000000">
      <w:pPr>
        <w:ind w:left="14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  <w:t xml:space="preserve">Saper utilizzare il mouse per “puntare” un oggetto e cliccare.</w:t>
      </w:r>
    </w:p>
    <w:p w:rsidR="00000000" w:rsidDel="00000000" w:rsidP="00000000" w:rsidRDefault="00000000" w:rsidRPr="00000000">
      <w:pPr>
        <w:ind w:left="14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  <w:t xml:space="preserve">Saper utilizzare i tasti fondamentali della tastiera.</w:t>
      </w:r>
    </w:p>
    <w:p w:rsidR="00000000" w:rsidDel="00000000" w:rsidP="00000000" w:rsidRDefault="00000000" w:rsidRPr="00000000">
      <w:pPr>
        <w:ind w:left="14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  <w:t xml:space="preserve">Saper entrare nel programma di videoscrittura.</w:t>
      </w:r>
    </w:p>
    <w:p w:rsidR="00000000" w:rsidDel="00000000" w:rsidP="00000000" w:rsidRDefault="00000000" w:rsidRPr="00000000">
      <w:pPr>
        <w:ind w:left="14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  <w:t xml:space="preserve">Saper scrivere e parole e frasi.</w:t>
      </w:r>
    </w:p>
    <w:p w:rsidR="00000000" w:rsidDel="00000000" w:rsidP="00000000" w:rsidRDefault="00000000" w:rsidRPr="00000000">
      <w:pPr>
        <w:ind w:left="140"/>
        <w:contextualSpacing w:val="0"/>
      </w:pPr>
      <w:r w:rsidDel="00000000" w:rsidR="00000000" w:rsidRPr="00000000">
        <w:rPr>
          <w:rtl w:val="0"/>
        </w:rPr>
        <w:t xml:space="preserve">·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  <w:t xml:space="preserve">Saper disegnare e colorare figure geometriche.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