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88" w:lineRule="auto"/>
        <w:contextualSpacing w:val="0"/>
        <w:jc w:val="center"/>
      </w:pPr>
      <w:r w:rsidDel="00000000" w:rsidR="00000000" w:rsidRPr="00000000">
        <w:drawing>
          <wp:inline distB="114300" distT="114300" distL="114300" distR="114300">
            <wp:extent cx="571500" cy="571500"/>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571500" cy="571500"/>
                    </a:xfrm>
                    <a:prstGeom prst="rect"/>
                    <a:ln/>
                  </pic:spPr>
                </pic:pic>
              </a:graphicData>
            </a:graphic>
          </wp:inline>
        </w:drawing>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Verdana" w:cs="Verdana" w:eastAsia="Verdana" w:hAnsi="Verdana"/>
          <w:sz w:val="24"/>
          <w:szCs w:val="24"/>
          <w:rtl w:val="0"/>
        </w:rPr>
        <w:t xml:space="preserve">Ministero della Pubblica Istruzione</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Verdana" w:cs="Verdana" w:eastAsia="Verdana" w:hAnsi="Verdana"/>
          <w:sz w:val="24"/>
          <w:szCs w:val="24"/>
          <w:rtl w:val="0"/>
        </w:rPr>
        <w:t xml:space="preserve">Istituto Comprensivo Statale Scuola Infanzia, Primaria e Secondaria I°</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Verdana" w:cs="Verdana" w:eastAsia="Verdana" w:hAnsi="Verdana"/>
          <w:sz w:val="24"/>
          <w:szCs w:val="24"/>
          <w:rtl w:val="0"/>
        </w:rPr>
        <w:t xml:space="preserve">G. SEGANTINI” 22033 ASSO (CO) - Viale delle  Rimembranze, 17</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Verdana" w:cs="Verdana" w:eastAsia="Verdana" w:hAnsi="Verdana"/>
          <w:sz w:val="24"/>
          <w:szCs w:val="24"/>
          <w:rtl w:val="0"/>
        </w:rPr>
        <w:t xml:space="preserve">C.F. 82002020137 - COIC803003 -Tel. n°. 031672089 - Fax 031681471</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sz w:val="24"/>
          <w:szCs w:val="24"/>
          <w:rtl w:val="0"/>
        </w:rPr>
        <w:t xml:space="preserve">coic803003@istruzione.it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Visual w:val="0"/>
        <w:tblW w:w="10710.0" w:type="dxa"/>
        <w:jc w:val="left"/>
        <w:tblInd w:w="-100.0" w:type="dxa"/>
        <w:tblLayout w:type="fixed"/>
        <w:tblLook w:val="0600"/>
      </w:tblPr>
      <w:tblGrid>
        <w:gridCol w:w="10710"/>
        <w:tblGridChange w:id="0">
          <w:tblGrid>
            <w:gridCol w:w="10710"/>
          </w:tblGrid>
        </w:tblGridChange>
      </w:tblGrid>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spacing w:line="288" w:lineRule="auto"/>
              <w:contextualSpacing w:val="0"/>
              <w:jc w:val="center"/>
            </w:pPr>
            <w:r w:rsidDel="00000000" w:rsidR="00000000" w:rsidRPr="00000000">
              <w:rPr>
                <w:b w:val="1"/>
                <w:color w:val="000000"/>
                <w:sz w:val="40"/>
                <w:szCs w:val="40"/>
                <w:shd w:fill="efefef" w:val="clear"/>
                <w:rtl w:val="0"/>
              </w:rPr>
              <w:t xml:space="preserve">Programmazione Annuale</w:t>
            </w:r>
            <w:r w:rsidDel="00000000" w:rsidR="00000000" w:rsidRPr="00000000">
              <w:rPr>
                <w:rtl w:val="0"/>
              </w:rPr>
            </w:r>
          </w:p>
        </w:tc>
      </w:tr>
      <w:tr>
        <w:trPr>
          <w:trHeight w:val="1440" w:hRule="atLeast"/>
        </w:trP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8"/>
                <w:szCs w:val="28"/>
                <w:rtl w:val="0"/>
              </w:rPr>
              <w:t xml:space="preserve">Di</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48"/>
                <w:szCs w:val="48"/>
                <w:rtl w:val="0"/>
              </w:rPr>
              <w:t xml:space="preserve">ITALIANO</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8"/>
                <w:szCs w:val="28"/>
                <w:rtl w:val="0"/>
              </w:rPr>
              <w:t xml:space="preserve">Classe PRIMA</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8"/>
                <w:szCs w:val="28"/>
                <w:rtl w:val="0"/>
              </w:rPr>
              <w:t xml:space="preserve">Anno scolastico 2016 - 2017</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Visual w:val="0"/>
        <w:tblW w:w="107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86"/>
        <w:gridCol w:w="5386"/>
        <w:tblGridChange w:id="0">
          <w:tblGrid>
            <w:gridCol w:w="5386"/>
            <w:gridCol w:w="5386"/>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Quadro orario:</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8 ore</w:t>
            </w:r>
            <w:r w:rsidDel="00000000" w:rsidR="00000000" w:rsidRPr="00000000">
              <w:rPr>
                <w:rtl w:val="0"/>
              </w:rPr>
            </w:r>
          </w:p>
        </w:tc>
      </w:tr>
      <w:tr>
        <w:tc>
          <w:tcPr>
            <w:tcBorders>
              <w:left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Borders>
              <w:left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Quadro delle competenze: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Borders>
              <w:top w:color="000001" w:space="0" w:sz="8" w:val="single"/>
              <w:left w:color="000001" w:space="0" w:sz="8" w:val="single"/>
              <w:bottom w:color="000001" w:space="0" w:sz="8" w:val="single"/>
              <w:right w:color="000001"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both"/>
            </w:pPr>
            <w:r w:rsidDel="00000000" w:rsidR="00000000" w:rsidRPr="00000000">
              <w:rPr>
                <w:rFonts w:ascii="Calibri" w:cs="Calibri" w:eastAsia="Calibri" w:hAnsi="Calibri"/>
                <w:b w:val="1"/>
                <w:sz w:val="32"/>
                <w:szCs w:val="32"/>
                <w:u w:val="single"/>
                <w:rtl w:val="0"/>
              </w:rPr>
              <w:t xml:space="preserve">Competenze disciplinari:</w:t>
            </w:r>
            <w:r w:rsidDel="00000000" w:rsidR="00000000" w:rsidRPr="00000000">
              <w:rPr>
                <w:rtl w:val="0"/>
              </w:rPr>
            </w:r>
          </w:p>
          <w:p w:rsidR="00000000" w:rsidDel="00000000" w:rsidP="00000000" w:rsidRDefault="00000000" w:rsidRPr="00000000">
            <w:pPr>
              <w:widowControl w:val="0"/>
              <w:spacing w:line="240" w:lineRule="auto"/>
              <w:contextualSpacing w:val="0"/>
              <w:jc w:val="center"/>
            </w:pPr>
            <w:r w:rsidDel="00000000" w:rsidR="00000000" w:rsidRPr="00000000">
              <w:rPr>
                <w:rFonts w:ascii="Calibri" w:cs="Calibri" w:eastAsia="Calibri" w:hAnsi="Calibri"/>
                <w:i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contextualSpacing w:val="0"/>
              <w:jc w:val="center"/>
            </w:pPr>
            <w:r w:rsidDel="00000000" w:rsidR="00000000" w:rsidRPr="00000000">
              <w:rPr>
                <w:rFonts w:ascii="Calibri" w:cs="Calibri" w:eastAsia="Calibri" w:hAnsi="Calibri"/>
                <w:sz w:val="24"/>
                <w:szCs w:val="24"/>
                <w:rtl w:val="0"/>
              </w:rPr>
              <w:t xml:space="preserve"> </w:t>
            </w:r>
            <w:r w:rsidDel="00000000" w:rsidR="00000000" w:rsidRPr="00000000">
              <w:rPr>
                <w:rtl w:val="0"/>
              </w:rPr>
            </w:r>
          </w:p>
        </w:tc>
        <w:tc>
          <w:tcPr>
            <w:tcBorders>
              <w:top w:color="000001" w:space="0" w:sz="8" w:val="single"/>
              <w:bottom w:color="000001" w:space="0" w:sz="8" w:val="single"/>
              <w:right w:color="000001"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b w:val="1"/>
                <w:sz w:val="32"/>
                <w:szCs w:val="32"/>
                <w:rtl w:val="0"/>
              </w:rPr>
              <w:t xml:space="preserve">1.  Ascoltare e parlare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b w:val="1"/>
                <w:sz w:val="32"/>
                <w:szCs w:val="32"/>
                <w:rtl w:val="0"/>
              </w:rPr>
              <w:t xml:space="preserve">2. Leggere e comprendere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b w:val="1"/>
                <w:sz w:val="32"/>
                <w:szCs w:val="32"/>
                <w:rtl w:val="0"/>
              </w:rPr>
              <w:t xml:space="preserve">3. Scrivere</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b w:val="1"/>
                <w:sz w:val="32"/>
                <w:szCs w:val="32"/>
                <w:rtl w:val="0"/>
              </w:rPr>
              <w:t xml:space="preserve">4. Riflettere sulla lingua</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3"/>
        <w:bidiVisual w:val="0"/>
        <w:tblW w:w="107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90.6666666666665"/>
        <w:gridCol w:w="3590.6666666666665"/>
        <w:gridCol w:w="3590.6666666666665"/>
        <w:tblGridChange w:id="0">
          <w:tblGrid>
            <w:gridCol w:w="3590.6666666666665"/>
            <w:gridCol w:w="3590.6666666666665"/>
            <w:gridCol w:w="3590.6666666666665"/>
          </w:tblGrid>
        </w:tblGridChange>
      </w:tblGrid>
      <w:tr>
        <w:trPr>
          <w:trHeight w:val="440" w:hRule="atLeast"/>
        </w:trPr>
        <w:tc>
          <w:tcPr>
            <w:gridSpan w:val="3"/>
            <w:tcMar>
              <w:top w:w="100.0" w:type="dxa"/>
              <w:left w:w="100.0" w:type="dxa"/>
              <w:bottom w:w="100.0" w:type="dxa"/>
              <w:right w:w="100.0" w:type="dxa"/>
            </w:tcMar>
          </w:tcPr>
          <w:p w:rsidR="00000000" w:rsidDel="00000000" w:rsidP="00000000" w:rsidRDefault="00000000" w:rsidRPr="00000000">
            <w:pPr>
              <w:widowControl w:val="0"/>
              <w:contextualSpacing w:val="0"/>
              <w:jc w:val="center"/>
            </w:pPr>
            <w:r w:rsidDel="00000000" w:rsidR="00000000" w:rsidRPr="00000000">
              <w:rPr>
                <w:b w:val="1"/>
                <w:sz w:val="28"/>
                <w:szCs w:val="28"/>
                <w:rtl w:val="0"/>
              </w:rPr>
              <w:t xml:space="preserve">Articolazione delle competenze in abilità e conoscenze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Competenze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Abilità</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Conoscenze</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jc w:val="center"/>
            </w:pPr>
            <w:r w:rsidDel="00000000" w:rsidR="00000000" w:rsidRPr="00000000">
              <w:rPr>
                <w:rFonts w:ascii="Calibri" w:cs="Calibri" w:eastAsia="Calibri" w:hAnsi="Calibri"/>
                <w:b w:val="1"/>
                <w:sz w:val="32"/>
                <w:szCs w:val="32"/>
                <w:rtl w:val="0"/>
              </w:rPr>
              <w:t xml:space="preserve">1.  </w:t>
            </w:r>
            <w:r w:rsidDel="00000000" w:rsidR="00000000" w:rsidRPr="00000000">
              <w:rPr>
                <w:rFonts w:ascii="Calibri" w:cs="Calibri" w:eastAsia="Calibri" w:hAnsi="Calibri"/>
                <w:b w:val="1"/>
                <w:sz w:val="28"/>
                <w:szCs w:val="28"/>
                <w:rtl w:val="0"/>
              </w:rPr>
              <w:t xml:space="preserve">Ascoltare e   parlare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Prestare attenzione ai messaggi orali degli insegnanti e dei compagni.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Ascoltare, comprendere ed eseguire semplici istruzioni, consegne ed incarichi.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Individuare gli elementi essenziali di un testo ascoltato (personaggi, luoghi, tempi, azioni…)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Sviluppare le capacità di attenzione e di concentrazione e protrarle per periodi progressivamente più lunghi.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Esprimere spontaneamente le proprie esigenze, i propri gusti e le proprie esperienze personali.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Partecipare ad una conversazione rispettando le regole della comunicazione orale ed intervenire in modo appropriato.</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Verbalizzare azioni compiute in sequenza.</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H.</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Riferire le parti essenziali di un racconto: personaggi, vicende, situazioni.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Descrivere oralmente persone, animali, oggetti arricchendo progressivamente il lessico.</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J.</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Memorizzare e recitare filastrocche e poesie con espressività.</w:t>
            </w:r>
            <w:r w:rsidDel="00000000" w:rsidR="00000000" w:rsidRPr="00000000">
              <w:rPr>
                <w:rtl w:val="0"/>
              </w:rPr>
            </w:r>
          </w:p>
          <w:p w:rsidR="00000000" w:rsidDel="00000000" w:rsidP="00000000" w:rsidRDefault="00000000" w:rsidRPr="00000000">
            <w:pPr>
              <w:widowControl w:val="0"/>
              <w:spacing w:line="240" w:lineRule="auto"/>
              <w:ind w:left="460" w:firstLine="0"/>
              <w:contextualSpacing w:val="0"/>
            </w:pPr>
            <w:r w:rsidDel="00000000" w:rsidR="00000000" w:rsidRPr="00000000">
              <w:rPr>
                <w:rFonts w:ascii="Calibri" w:cs="Calibri" w:eastAsia="Calibri" w:hAnsi="Calibri"/>
                <w:sz w:val="24"/>
                <w:szCs w:val="24"/>
                <w:rtl w:val="0"/>
              </w:rPr>
              <w:t xml:space="preserve"> </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 Elementi fondamentali del rapporto frase/contesto nella comunicazione orale: funzione affermativa, negativa, interrogativa, esclamativa, lessico.</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-Comprensione degli elementi principali della comunicazione orale : concordanze, pause, durate, accenti, intonazione nella frase.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-Organizzazione del contenuto della comunicazione orale secondo il criterio della successione temporale.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Fonts w:ascii="Calibri" w:cs="Calibri" w:eastAsia="Calibri" w:hAnsi="Calibri"/>
                <w:sz w:val="24"/>
                <w:szCs w:val="24"/>
                <w:rtl w:val="0"/>
              </w:rPr>
              <w:t xml:space="preserve"> </w:t>
            </w: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20" w:hanging="320"/>
              <w:contextualSpacing w:val="0"/>
            </w:pPr>
            <w:r w:rsidDel="00000000" w:rsidR="00000000" w:rsidRPr="00000000">
              <w:rPr>
                <w:rFonts w:ascii="Calibri" w:cs="Calibri" w:eastAsia="Calibri" w:hAnsi="Calibri"/>
                <w:b w:val="1"/>
                <w:sz w:val="28"/>
                <w:szCs w:val="28"/>
                <w:rtl w:val="0"/>
              </w:rPr>
              <w:t xml:space="preserve">2.  Leggere e comprendere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Osservare bene le immagini che corredano il testo prima di leggere.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Correlare grafema/fonema.</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Riconoscere e distinguere vocali e consonanti.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Articolare e pronunciare correttamente vocali, consonanti e suoni complessi.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Operare la sintesi per formare sillabe e parole.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Leggere sillabe, digrammi e suoni difficili.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Confrontare parole individuando somiglianze e differenze.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H.</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Leggere lo stampato ed il corsivo maiuscolo e minuscolo.</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Leggere immagini e parole e trovare eventuali corrispondenze.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J.</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Leggere e comprendere definizioni e semplici consegne.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K.</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Leggere e comprendere brevi frasi.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L.</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Leggere brevi testi in modo scorrevole e appropriato.</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M.</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Leggere e comprendere il contenuto globale di un testo rispondendo a domande.</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-Funzione connotativi e denotativa del segno grafico.</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-Lettura monosillabica di parole.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-Le convenzioni di lettura: corrispondenza tra fonema e grafema; raddoppiamenti; accenti; troncamenti; elisioni; scansione in sillabe.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-I diversi caratteri grafici.</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-La funzione del testo/contesto: comprensione dei significati.</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Fonts w:ascii="Calibri" w:cs="Calibri" w:eastAsia="Calibri" w:hAnsi="Calibri"/>
                <w:sz w:val="24"/>
                <w:szCs w:val="24"/>
                <w:rtl w:val="0"/>
              </w:rPr>
              <w:t xml:space="preserve"> </w:t>
            </w: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8"/>
                <w:szCs w:val="28"/>
                <w:rtl w:val="0"/>
              </w:rPr>
              <w:t xml:space="preserve">3.  Scrivere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Rappresentare graficamente vocali, consonanti, sillabe, digrammi e fonemi difficili.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Utilizzare i caratteri fondamentali della scrittura stampatello e corsivo maiuscolo e minuscolo.</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Completare e scrivere parole anche per autodettatura.</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Scrivere correttamente brevi frasi relative a disegni o vignette proposte.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Scrivere brevi enunciati per dettatura, copia o autodettatura.</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Ricomporre una frase spezzata; completare una frase incompleta.</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Comporre semplici pensieri su esperienze personali.</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-Convenzioni di scrittura: corrispondenza tra fonema e grafema; digrammi; raddoppiamenti consonanti; accento parole bisillabe; elisione; troncamento; scansione in sillabe; principali segni di punteggiatura.</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-I diversi caratteri grafici e l'organizzazione della pagina.</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-Organizzazione del contenuto della comunicazione scritta secondo criteri di logicità e di successione temporale.</w:t>
            </w: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20" w:hanging="320"/>
              <w:contextualSpacing w:val="0"/>
            </w:pPr>
            <w:r w:rsidDel="00000000" w:rsidR="00000000" w:rsidRPr="00000000">
              <w:rPr>
                <w:rFonts w:ascii="Calibri" w:cs="Calibri" w:eastAsia="Calibri" w:hAnsi="Calibri"/>
                <w:b w:val="1"/>
                <w:sz w:val="28"/>
                <w:szCs w:val="28"/>
                <w:rtl w:val="0"/>
              </w:rPr>
              <w:t xml:space="preserve">4.  Riflettere sulla </w:t>
              <w:tab/>
              <w:t xml:space="preserve">lingua</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60" w:hanging="280"/>
              <w:contextualSpacing w:val="0"/>
            </w:pPr>
            <w:r w:rsidDel="00000000" w:rsidR="00000000" w:rsidRPr="00000000">
              <w:rPr>
                <w:rFonts w:ascii="Calibri" w:cs="Calibri" w:eastAsia="Calibri" w:hAnsi="Calibri"/>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Riconoscere le principali difficoltà ortografiche:     digrammi, trigrammi, doppie, accento,  </w:t>
              <w:tab/>
              <w:t xml:space="preserve">apostrofo,  divisione in  sillabe.</w:t>
            </w:r>
            <w:r w:rsidDel="00000000" w:rsidR="00000000" w:rsidRPr="00000000">
              <w:rPr>
                <w:rtl w:val="0"/>
              </w:rPr>
            </w:r>
          </w:p>
          <w:p w:rsidR="00000000" w:rsidDel="00000000" w:rsidP="00000000" w:rsidRDefault="00000000" w:rsidRPr="00000000">
            <w:pPr>
              <w:widowControl w:val="0"/>
              <w:spacing w:line="240" w:lineRule="auto"/>
              <w:ind w:left="460" w:hanging="280"/>
              <w:contextualSpacing w:val="0"/>
            </w:pPr>
            <w:r w:rsidDel="00000000" w:rsidR="00000000" w:rsidRPr="00000000">
              <w:rPr>
                <w:rFonts w:ascii="Calibri" w:cs="Calibri" w:eastAsia="Calibri" w:hAnsi="Calibri"/>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Comprendere l'utilizzo del punto,della virgola e del punto interrogativo.</w:t>
            </w:r>
            <w:r w:rsidDel="00000000" w:rsidR="00000000" w:rsidRPr="00000000">
              <w:rPr>
                <w:rtl w:val="0"/>
              </w:rPr>
            </w:r>
          </w:p>
          <w:p w:rsidR="00000000" w:rsidDel="00000000" w:rsidP="00000000" w:rsidRDefault="00000000" w:rsidRPr="00000000">
            <w:pPr>
              <w:widowControl w:val="0"/>
              <w:spacing w:line="240" w:lineRule="auto"/>
              <w:ind w:left="460" w:hanging="280"/>
              <w:contextualSpacing w:val="0"/>
            </w:pPr>
            <w:r w:rsidDel="00000000" w:rsidR="00000000" w:rsidRPr="00000000">
              <w:rPr>
                <w:rFonts w:ascii="Calibri" w:cs="Calibri" w:eastAsia="Calibri" w:hAnsi="Calibri"/>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Riordinare le parole di una frase in modo logico.</w:t>
            </w:r>
            <w:r w:rsidDel="00000000" w:rsidR="00000000" w:rsidRPr="00000000">
              <w:rPr>
                <w:rtl w:val="0"/>
              </w:rPr>
            </w:r>
          </w:p>
          <w:p w:rsidR="00000000" w:rsidDel="00000000" w:rsidP="00000000" w:rsidRDefault="00000000" w:rsidRPr="00000000">
            <w:pPr>
              <w:widowControl w:val="0"/>
              <w:spacing w:line="240" w:lineRule="auto"/>
              <w:ind w:left="460" w:hanging="280"/>
              <w:contextualSpacing w:val="0"/>
            </w:pPr>
            <w:r w:rsidDel="00000000" w:rsidR="00000000" w:rsidRPr="00000000">
              <w:rPr>
                <w:rFonts w:ascii="Calibri" w:cs="Calibri" w:eastAsia="Calibri" w:hAnsi="Calibri"/>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Ampliare il lessico abbinando anche significati a scelta multipla a vocaboli di un contesto noto.</w:t>
            </w:r>
            <w:r w:rsidDel="00000000" w:rsidR="00000000" w:rsidRPr="00000000">
              <w:rPr>
                <w:rtl w:val="0"/>
              </w:rPr>
            </w:r>
          </w:p>
          <w:p w:rsidR="00000000" w:rsidDel="00000000" w:rsidP="00000000" w:rsidRDefault="00000000" w:rsidRPr="00000000">
            <w:pPr>
              <w:widowControl w:val="0"/>
              <w:spacing w:line="240" w:lineRule="auto"/>
              <w:ind w:left="460" w:hanging="280"/>
              <w:contextualSpacing w:val="0"/>
            </w:pPr>
            <w:r w:rsidDel="00000000" w:rsidR="00000000" w:rsidRPr="00000000">
              <w:rPr>
                <w:rFonts w:ascii="Calibri" w:cs="Calibri" w:eastAsia="Calibri" w:hAnsi="Calibri"/>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Giocare con parole e frasi.</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-Le convenzioni ortografiche.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-La funzione dei segni di punteggiatura forte: punto, virgola, punto interrogativo.</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-L'ordine sintattico nella frase.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-L'ampliamento del lessico.</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4"/>
        <w:bidiVisual w:val="0"/>
        <w:tblW w:w="107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2"/>
        <w:tblGridChange w:id="0">
          <w:tblGrid>
            <w:gridCol w:w="10772"/>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Contenuti del programma</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4"/>
                <w:szCs w:val="24"/>
                <w:rtl w:val="0"/>
              </w:rPr>
              <w:t xml:space="preserve">Primo Quadrimestre</w:t>
            </w:r>
            <w:r w:rsidDel="00000000" w:rsidR="00000000" w:rsidRPr="00000000">
              <w:rPr>
                <w:rtl w:val="0"/>
              </w:rPr>
            </w:r>
          </w:p>
          <w:p w:rsidR="00000000" w:rsidDel="00000000" w:rsidP="00000000" w:rsidRDefault="00000000" w:rsidRPr="00000000">
            <w:pPr>
              <w:widowControl w:val="0"/>
              <w:ind w:left="280" w:firstLine="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pregrafismi</w:t>
            </w:r>
            <w:r w:rsidDel="00000000" w:rsidR="00000000" w:rsidRPr="00000000">
              <w:rPr>
                <w:rtl w:val="0"/>
              </w:rPr>
            </w:r>
          </w:p>
          <w:p w:rsidR="00000000" w:rsidDel="00000000" w:rsidP="00000000" w:rsidRDefault="00000000" w:rsidRPr="00000000">
            <w:pPr>
              <w:widowControl w:val="0"/>
              <w:ind w:left="280" w:firstLine="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 vocali</w:t>
            </w:r>
            <w:r w:rsidDel="00000000" w:rsidR="00000000" w:rsidRPr="00000000">
              <w:rPr>
                <w:rtl w:val="0"/>
              </w:rPr>
            </w:r>
          </w:p>
          <w:p w:rsidR="00000000" w:rsidDel="00000000" w:rsidP="00000000" w:rsidRDefault="00000000" w:rsidRPr="00000000">
            <w:pPr>
              <w:widowControl w:val="0"/>
              <w:ind w:left="280" w:firstLine="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diversi caratteri grafici</w:t>
            </w:r>
            <w:r w:rsidDel="00000000" w:rsidR="00000000" w:rsidRPr="00000000">
              <w:rPr>
                <w:rtl w:val="0"/>
              </w:rPr>
            </w:r>
          </w:p>
          <w:p w:rsidR="00000000" w:rsidDel="00000000" w:rsidP="00000000" w:rsidRDefault="00000000" w:rsidRPr="00000000">
            <w:pPr>
              <w:widowControl w:val="0"/>
              <w:ind w:left="280" w:firstLine="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fonemi e grafemi</w:t>
            </w:r>
            <w:r w:rsidDel="00000000" w:rsidR="00000000" w:rsidRPr="00000000">
              <w:rPr>
                <w:rtl w:val="0"/>
              </w:rPr>
            </w:r>
          </w:p>
          <w:p w:rsidR="00000000" w:rsidDel="00000000" w:rsidP="00000000" w:rsidRDefault="00000000" w:rsidRPr="00000000">
            <w:pPr>
              <w:widowControl w:val="0"/>
              <w:ind w:left="280" w:firstLine="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 consonanti ( P N L S R T M F B Z D V )</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Fonts w:ascii="Calibri" w:cs="Calibri" w:eastAsia="Calibri" w:hAnsi="Calibri"/>
                <w:b w:val="1"/>
                <w:color w:val="00000a"/>
                <w:sz w:val="24"/>
                <w:szCs w:val="24"/>
                <w:rtl w:val="0"/>
              </w:rPr>
              <w:t xml:space="preserve">     ·</w:t>
            </w:r>
            <w:r w:rsidDel="00000000" w:rsidR="00000000" w:rsidRPr="00000000">
              <w:rPr>
                <w:rFonts w:ascii="Times New Roman" w:cs="Times New Roman" w:eastAsia="Times New Roman" w:hAnsi="Times New Roman"/>
                <w:b w:val="1"/>
                <w:color w:val="00000a"/>
                <w:sz w:val="14"/>
                <w:szCs w:val="14"/>
                <w:rtl w:val="0"/>
              </w:rPr>
              <w:t xml:space="preserve">        </w:t>
            </w:r>
            <w:r w:rsidDel="00000000" w:rsidR="00000000" w:rsidRPr="00000000">
              <w:rPr>
                <w:rFonts w:ascii="Calibri" w:cs="Calibri" w:eastAsia="Calibri" w:hAnsi="Calibri"/>
                <w:b w:val="1"/>
                <w:color w:val="00000a"/>
                <w:sz w:val="24"/>
                <w:szCs w:val="24"/>
                <w:rtl w:val="0"/>
              </w:rPr>
              <w:t xml:space="preserve">  famiglie sillabiche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4"/>
                <w:szCs w:val="24"/>
                <w:rtl w:val="0"/>
              </w:rPr>
              <w:t xml:space="preserve">Secondo Quadrimestre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 consonanti C e G</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sillabe dolci e  gutturali di C e G</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 consonanti Q H Y J W X K</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alfabeto</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color w:val="00000a"/>
                <w:sz w:val="24"/>
                <w:szCs w:val="24"/>
                <w:rtl w:val="0"/>
              </w:rPr>
              <w:t xml:space="preserve">      </w:t>
            </w: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trigramma GLI e digrammi GN e SC</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gruppi fonematici  QUA QUE QUI QUO e CQU</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scansione in sillabe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raddoppiamento</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accento, elisione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segni di punteggiatura</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frasi affermative – negative – interrogative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esperienze personali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racconti (fiabe, favole, leggende, filastrocche, poesie)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descrizioni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brevi testi (personaggi, luoghi, tempi)</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b w:val="1"/>
                <w:sz w:val="24"/>
                <w:szCs w:val="24"/>
                <w:rtl w:val="0"/>
              </w:rPr>
              <w:br w:type="textWrapp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Moduli interdisciplinari</w:t>
            </w:r>
            <w:r w:rsidDel="00000000" w:rsidR="00000000" w:rsidRPr="00000000">
              <w:rPr>
                <w:b w:val="1"/>
                <w:sz w:val="24"/>
                <w:szCs w:val="24"/>
                <w:rtl w:val="0"/>
              </w:rPr>
              <w:t xml:space="preserve"> </w:t>
            </w:r>
            <w:r w:rsidDel="00000000" w:rsidR="00000000" w:rsidRPr="00000000">
              <w:rPr>
                <w:sz w:val="18"/>
                <w:szCs w:val="18"/>
                <w:rtl w:val="0"/>
              </w:rPr>
              <w:t xml:space="preserve">(Tra discipline dello stesso asse o di assi diversi Verranno concordati nell’agenda di modulo o del team)</w:t>
            </w:r>
            <w:r w:rsidDel="00000000" w:rsidR="00000000" w:rsidRPr="00000000">
              <w:rPr>
                <w:rtl w:val="0"/>
              </w:rPr>
            </w:r>
          </w:p>
          <w:p w:rsidR="00000000" w:rsidDel="00000000" w:rsidP="00000000" w:rsidRDefault="00000000" w:rsidRPr="00000000">
            <w:pPr>
              <w:widowControl w:val="0"/>
              <w:numPr>
                <w:ilvl w:val="0"/>
                <w:numId w:val="1"/>
              </w:numPr>
              <w:spacing w:before="0" w:lineRule="auto"/>
              <w:ind w:left="720" w:hanging="360"/>
              <w:contextualSpacing w:val="1"/>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b w:val="1"/>
                <w:sz w:val="28"/>
                <w:szCs w:val="28"/>
                <w:rtl w:val="0"/>
              </w:rPr>
              <w:t xml:space="preserve">Attività svolte dagli studenti: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Messaggi orali (ascolto e comprensione di consegne)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Esercizi fonologici e giochi linguistici</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Conversazioni ( turni di intervento)</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Ascolto di letture dell'insegnante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Lettura di immagini</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Lettura globale di parole note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Lettura globale di semplici filastrocche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Lettura di didascalie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Lettura di semplici testi</w:t>
            </w:r>
            <w:r w:rsidDel="00000000" w:rsidR="00000000" w:rsidRPr="00000000">
              <w:rPr>
                <w:rtl w:val="0"/>
              </w:rPr>
            </w:r>
          </w:p>
          <w:p w:rsidR="00000000" w:rsidDel="00000000" w:rsidP="00000000" w:rsidRDefault="00000000" w:rsidRPr="00000000">
            <w:pPr>
              <w:widowControl w:val="0"/>
              <w:ind w:left="260" w:hanging="180"/>
              <w:contextualSpacing w:val="0"/>
              <w:jc w:val="both"/>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Scrittura di parole – didascalie – semplici frasi – pensieri personali nei diversi caratteri grafici</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Esercizi collettivi ed individuali con le difficoltà ortografiche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Esercizi di copiatura</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Autodettati e dettati ortografici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color w:val="00000a"/>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color w:val="00000a"/>
                <w:sz w:val="32"/>
                <w:szCs w:val="32"/>
                <w:rtl w:val="0"/>
              </w:rPr>
              <w:t xml:space="preserve">Metodologie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Nel primo anno sarà posta grande attenzione al patrimonio linguistico dell’alunno e le attività proposte saranno inserite in un contesto significativo e motivante, ricco di agganci con l’esperienza, gli interessi e gli stili di apprendimento degli alunni.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Si seguirà un iter metodologico e didattico in cui ogni alunno possa mettere a frutto le proprie potenzialità, sviluppando così le tecniche operative di base in modo personale e creativo.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Verrà data molta importanza al momento della conversazione, del dialogo, individuando i punti di partenza dall’esperienza concreta del bambino.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Sarà costantemente stimolata l’attenzione del gruppo-classe anche attraverso la lettura dell’insegnante di racconti e brani di vario genere, atti a suscitare il piacere dell’ascolto e il gusto della lettura; nello stesso tempo si abituerà l’alunno alla concentrazione, sviluppando tutte quelle abilità necessarie nelle diverse attività scolastiche.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Per l’apprendimento della LETTO-SCRITTURA il metodo prenderà spunto dal fonico sillabico senza trascurare il metodo globale/sintetico, sui quali saranno innestati i contenuti interdisciplinari che, come parte di un puzzle, integrano e saldano i vari momenti di una giornata scolastica.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Nel metodo rientra l’analisi della situazione, sui cui esiti si innesterà il lavoro giornaliero, l’introduzione delle tematiche, quelle necessarie per raggiungere gli obiettivi proposti, ma anche quelle occasionali come momenti irrinunciabili di partecipazione attiva dei bambini che portano contenuti e spunti individuali.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Verrà privilegiata la forma collaborativa di partecipazione collettiva dell’esperienza. Il risultato sarà visto come traguardo non solo per il singolo, ma anche e soprattutto per il gruppo.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color w:val="00000a"/>
                <w:sz w:val="36"/>
                <w:szCs w:val="36"/>
                <w:rtl w:val="0"/>
              </w:rPr>
              <w:t xml:space="preserve">Mezzi  didattici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color w:val="00000a"/>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sz w:val="24"/>
                <w:szCs w:val="24"/>
                <w:rtl w:val="0"/>
              </w:rPr>
              <w:t xml:space="preserve">a)</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Testi in adozione nei diversi plessi             </w:t>
              <w:tab/>
              <w:t xml:space="preserve">           </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b)</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Eventuali sussidi didattici o testi di approfondimento: guide didattiche, schede strutturate, cartelloni, storie e racconti di vario genere, libri della biblioteca di classe e di quella comunale, cd, dizionario…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c)</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Attrezzature e spazi didattici utilizzati: aula, aula informatica, aula video, giardino, biblioteca, materiale per drammatizzazioni, audiovisivi, LIM.</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b w:val="1"/>
                <w:sz w:val="28"/>
                <w:szCs w:val="28"/>
                <w:rtl w:val="0"/>
              </w:rPr>
              <w:t xml:space="preserve">Modalità di valutazione e di recupero:</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sz w:val="24"/>
                <w:szCs w:val="24"/>
                <w:rtl w:val="0"/>
              </w:rPr>
              <w:t xml:space="preserve">Le prove di verifica saranno intese all’accertamento dell’acquisizione di competenze ed abilità alla fine di ciascuna attività e/o unità e consentiranno all’insegnante la conoscenza progressiva e costante dei livelli raggiunti da ciascun alunno.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Altresì attraverso la verifica sarà possibile l’adattamento dei tempi e delle modalità di svolgimento delle attività didattiche.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Modalità di somministrazione delle prove:</w:t>
            </w:r>
            <w:r w:rsidDel="00000000" w:rsidR="00000000" w:rsidRPr="00000000">
              <w:rPr>
                <w:rtl w:val="0"/>
              </w:rPr>
            </w:r>
          </w:p>
          <w:p w:rsidR="00000000" w:rsidDel="00000000" w:rsidP="00000000" w:rsidRDefault="00000000" w:rsidRPr="00000000">
            <w:pPr>
              <w:widowControl w:val="0"/>
              <w:ind w:left="720" w:hanging="360"/>
              <w:contextualSpacing w:val="0"/>
              <w:jc w:val="both"/>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Discussione di gruppo,</w:t>
            </w:r>
            <w:r w:rsidDel="00000000" w:rsidR="00000000" w:rsidRPr="00000000">
              <w:rPr>
                <w:rtl w:val="0"/>
              </w:rPr>
            </w:r>
          </w:p>
          <w:p w:rsidR="00000000" w:rsidDel="00000000" w:rsidP="00000000" w:rsidRDefault="00000000" w:rsidRPr="00000000">
            <w:pPr>
              <w:widowControl w:val="0"/>
              <w:ind w:left="720" w:hanging="360"/>
              <w:contextualSpacing w:val="0"/>
              <w:jc w:val="both"/>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Esercizi alla lavagna individuali e di gruppo.</w:t>
            </w:r>
            <w:r w:rsidDel="00000000" w:rsidR="00000000" w:rsidRPr="00000000">
              <w:rPr>
                <w:rtl w:val="0"/>
              </w:rPr>
            </w:r>
          </w:p>
          <w:p w:rsidR="00000000" w:rsidDel="00000000" w:rsidP="00000000" w:rsidRDefault="00000000" w:rsidRPr="00000000">
            <w:pPr>
              <w:widowControl w:val="0"/>
              <w:ind w:left="720" w:hanging="360"/>
              <w:contextualSpacing w:val="0"/>
              <w:jc w:val="both"/>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Elaborati scritti.</w:t>
            </w:r>
            <w:r w:rsidDel="00000000" w:rsidR="00000000" w:rsidRPr="00000000">
              <w:rPr>
                <w:rtl w:val="0"/>
              </w:rPr>
            </w:r>
          </w:p>
          <w:p w:rsidR="00000000" w:rsidDel="00000000" w:rsidP="00000000" w:rsidRDefault="00000000" w:rsidRPr="00000000">
            <w:pPr>
              <w:widowControl w:val="0"/>
              <w:ind w:left="720" w:hanging="360"/>
              <w:contextualSpacing w:val="0"/>
              <w:jc w:val="both"/>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Domande a risposta multipla.</w:t>
            </w:r>
            <w:r w:rsidDel="00000000" w:rsidR="00000000" w:rsidRPr="00000000">
              <w:rPr>
                <w:rtl w:val="0"/>
              </w:rPr>
            </w:r>
          </w:p>
          <w:p w:rsidR="00000000" w:rsidDel="00000000" w:rsidP="00000000" w:rsidRDefault="00000000" w:rsidRPr="00000000">
            <w:pPr>
              <w:widowControl w:val="0"/>
              <w:ind w:left="720" w:hanging="36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Domande aperte.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La valutazione sarà la risultante di quella sommativa e di quella formativa e sarà effettuata con l’analisi comparativa delle verifiche.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La valutazione terrà  conto dell’impegno individuale a casa e a scuola, dei livelli raggiunti, dell’interesse, della partecipazione e dei contributi personali.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Per la valutazione delle competenze saranno prese in considerazione anche le osservazioni sistematiche effettuate in itinere sugli alunni, da esse potrà anche essere ricavato il grado di coinvolgimento affettivo e motivazionale del bambino.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Per favorire il processo di acquisizione delle abilità metacognitive, atte anche a sviluppare la capacità di autovalutazione, i bambini saranno stimolati a ripercorrere e ricostruire i percorsi effettuati, soffermandosi sulle difficoltà incontrate e sulle origini degli eventuali errori.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Il recupero di eventuali lacune e difficoltà sarà effettuato attraverso esercitazioni mirate, verifiche semplificate e concordate nei tempi e nelle modalità di esecuzione.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b w:val="1"/>
                <w:sz w:val="28"/>
                <w:szCs w:val="28"/>
                <w:rtl w:val="0"/>
              </w:rPr>
              <w:t xml:space="preserve">Obiettivi minimi richiesti: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1. ASCOLTARE E PARLARE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-Comprendere ed eseguire una consegna, un comando, un’indicazione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-Seguire la lettura dell’insegnante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-Comprendere il significato globale di un racconto breve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-Formulare richieste in ordine ai propri bisogni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-Rispondere a domande su semplici testi ascoltati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-Raccontare un’esperienza personale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2. LEGGERE E COMPRENDERE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Leggere brevi frasi in stampato maiuscolo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Rappresentare graficamente il contenuto di semplici frasi lette in autonomia o abbinare tali frasi a rappresentazioni grafiche date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3.SCRIVERE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-Scrivere autonomamente in stampatello maiuscolo parole bisillabe/trisillabe rispettando le principali convenzioni ortografiche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Produrre autonomamente semplici frasi di senso compiuto (basta la coppia-minima)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4.RIFLETTERE SULLA LINGUA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-Dare giudizi di accettabilità alle frasi e riconoscere l’inaccettabilità per ordine e significato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-Riformulare correttamente frasi inaccettabili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pgSz w:h="16838" w:w="11906"/>
      <w:pgMar w:bottom="566.9291338582677" w:top="566.9291338582677" w:left="566.9291338582677" w:right="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b w:val="1"/>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1"/>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1"/>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1"/>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1"/>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1"/>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1"/>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1"/>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