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drawing>
          <wp:inline distB="114300" distT="114300" distL="114300" distR="114300">
            <wp:extent cx="466725" cy="4667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667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Ministero della Pubblica Istruzione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Istituto Comprensivo Statale Scuola Infanzia, Primaria e Secondaria I°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“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G. SEGANTINI”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22033 ASSO (CO) - Viale delle  Rimembranze, 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C.F. 82002020137 - COIC803003 -Tel. n°. 031672089 - Fax 031681471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coic803003@istruzione.it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0"/>
          <w:szCs w:val="4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0"/>
          <w:szCs w:val="4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0"/>
          <w:szCs w:val="4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0"/>
          <w:szCs w:val="4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0"/>
          <w:szCs w:val="40"/>
          <w:rtl w:val="0"/>
        </w:rPr>
        <w:t xml:space="preserve">PROGRAMMAZIONE ANNUALE DI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40"/>
          <w:szCs w:val="4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0"/>
          <w:szCs w:val="40"/>
          <w:rtl w:val="0"/>
        </w:rPr>
        <w:t xml:space="preserve">MATEMATICA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40"/>
          <w:szCs w:val="4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0"/>
          <w:szCs w:val="4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0"/>
          <w:szCs w:val="4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0"/>
          <w:szCs w:val="4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0"/>
          <w:szCs w:val="4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0"/>
          <w:szCs w:val="4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48"/>
          <w:szCs w:val="48"/>
          <w:rtl w:val="0"/>
        </w:rPr>
        <w:t xml:space="preserve">Classe quinta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40"/>
          <w:szCs w:val="40"/>
          <w:rtl w:val="0"/>
        </w:rPr>
        <w:t xml:space="preserve"> </w:t>
      </w:r>
      <w:r w:rsidDel="00000000" w:rsidR="00000000" w:rsidRPr="00000000">
        <w:rPr>
          <w:b w:val="1"/>
          <w:sz w:val="28"/>
          <w:szCs w:val="28"/>
          <w:rtl w:val="0"/>
        </w:rPr>
        <w:t xml:space="preserve">Anno scolastico 2016/2017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right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right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Quadro orario</w:t>
      </w:r>
      <w:r w:rsidDel="00000000" w:rsidR="00000000" w:rsidRPr="00000000">
        <w:rPr>
          <w:sz w:val="20"/>
          <w:szCs w:val="20"/>
          <w:rtl w:val="0"/>
        </w:rPr>
        <w:t xml:space="preserve">          </w:t>
        <w:tab/>
      </w:r>
      <w:r w:rsidDel="00000000" w:rsidR="00000000" w:rsidRPr="00000000">
        <w:rPr>
          <w:b w:val="1"/>
          <w:sz w:val="20"/>
          <w:szCs w:val="20"/>
          <w:rtl w:val="0"/>
        </w:rPr>
        <w:t xml:space="preserve">5 ore settimanali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      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Quadro delle competenze</w:t>
      </w:r>
      <w:r w:rsidDel="00000000" w:rsidR="00000000" w:rsidRPr="00000000">
        <w:rPr>
          <w:rtl w:val="0"/>
        </w:rPr>
        <w:t xml:space="preserve">       </w:t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tbl>
      <w:tblPr>
        <w:tblStyle w:val="Table1"/>
        <w:bidiVisual w:val="0"/>
        <w:tblW w:w="8760.0" w:type="dxa"/>
        <w:jc w:val="left"/>
        <w:tblInd w:w="-10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540"/>
        <w:gridCol w:w="5220"/>
        <w:tblGridChange w:id="0">
          <w:tblGrid>
            <w:gridCol w:w="3540"/>
            <w:gridCol w:w="5220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  <w:jc w:val="center"/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center"/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Competenze disciplinari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center"/>
            </w:pPr>
            <w:r w:rsidDel="00000000" w:rsidR="00000000" w:rsidRPr="00000000">
              <w:rPr>
                <w:i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  <w:t xml:space="preserve"> Utilizzare con sicurezza le tecniche e le procedure del calcolo aritmetico scritto e mentale, anche con riferimento a contesti reali.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 Rappresentare, confrontare ed analizzare figure geometriche, individuandone varianti, invarianti, relazioni, soprattutto a partire da situazioni reali.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  <w:t xml:space="preserve"> Utilizzare i sistemi convenzionali per misurare realtà diverse.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  <w:t xml:space="preserve"> Riconoscere e risolvere problemi di vario genere, individuando le strategie appropriate, giustificando il procedimento seguito e utilizzando in modo consapevole i linguaggi specifici.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  <w:t xml:space="preserve"> Rilevare dati significativi, analizzarli, interpretarli, sviluppare ragionamenti sugli stessi, utilizzando consapevolmente rappresentazioni grafiche e strumenti di calcolo.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</w:t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10771.653543307086" w:type="dxa"/>
        <w:jc w:val="left"/>
        <w:tblInd w:w="-10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61.1169516616965"/>
        <w:gridCol w:w="210.34564139972963"/>
        <w:gridCol w:w="3952.5413546739896"/>
        <w:gridCol w:w="210.34564139972963"/>
        <w:gridCol w:w="3116.0505481773903"/>
        <w:gridCol w:w="621.2534059945503"/>
        <w:tblGridChange w:id="0">
          <w:tblGrid>
            <w:gridCol w:w="2661.1169516616965"/>
            <w:gridCol w:w="210.34564139972963"/>
            <w:gridCol w:w="3952.5413546739896"/>
            <w:gridCol w:w="210.34564139972963"/>
            <w:gridCol w:w="3116.0505481773903"/>
            <w:gridCol w:w="621.2534059945503"/>
          </w:tblGrid>
        </w:tblGridChange>
      </w:tblGrid>
      <w:tr>
        <w:tc>
          <w:tcPr>
            <w:gridSpan w:val="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80" w:firstLine="0"/>
              <w:contextualSpacing w:val="0"/>
              <w:jc w:val="center"/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u w:val="single"/>
                <w:rtl w:val="0"/>
              </w:rPr>
              <w:t xml:space="preserve">Articolazione delle competenze in abilità e conoscenze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c>
          <w:tcPr>
            <w:gridSpan w:val="2"/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8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COMPETENZE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8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ABILITÀ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8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CONOSCENZE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c>
          <w:tcPr>
            <w:gridSpan w:val="2"/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1 </w:t>
            </w:r>
            <w:r w:rsidDel="00000000" w:rsidR="00000000" w:rsidRPr="00000000">
              <w:rPr>
                <w:rtl w:val="0"/>
              </w:rPr>
              <w:t xml:space="preserve">Utilizzare con sicurezza le tecniche e le procedure del calcolo aritmetico scritto e mentale, anche con riferimento a contesti reali.</w:t>
            </w:r>
          </w:p>
        </w:tc>
        <w:tc>
          <w:tcPr>
            <w:gridSpan w:val="2"/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1 A- Riconoscere e costruire relazioni fra numeri naturali (multipli, divisori, numeri primi...).2 Q.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1 B- Leggere e scrivere sia in cifre sia in lettere i numeri naturali e decimali, fino al periodo del miliardo comprendendo il valore posizionale delle cifre, il significato e l'uso dello zero e della virgola. 1-2 Q.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1 C- Confrontare e ordinare numeri naturali, decimali e operare con essi.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1 Q.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1 D- Rappresentare i numeri interi e decimali sulla retta numerica. 1-2 Q.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1 E- Riconoscere l'unità frazionaria. 1 Q.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1 F- Confrontare frazioni, proprie, improprie, apparenti, equivalenti, complementari. 1 Q.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1 G- Trasformare la frazione decimale in numeri decimali. 1- 2 Q.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1 H- Confrontare e ordinare le frazioni più semplici utilizzando opportunamente la linea dei numeri. 1 Q.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1 I- Eseguire addizioni, sottrazioni, moltiplicazioni e divisioni con i numeri naturali e decimali. 1-2 Q.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1 L- Usare procedure e strategie del calcolo mentale. 1-2 Q.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Relazioni fra i numeri naturali.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Relazione fra numeri decimali.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Valore posizionale delle cifre.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Confronto e ordinamento di numeri naturali.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Confronto e ordinamento di numeri decimali.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Rappresentazione dei numeri interi sulla retta numerica.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Rappresentazione dei numeri decimali sulla retta numerica.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Frazione e sua rappresentazione simbolica.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Individuazioni delle frazioni proprie, improprie e apparenti.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Individuazione di frazioni complementari, equivalenti e decimali.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Trasformazione di frazioni decimali in numeri decimali.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Conoscenza e calcolo della percentuale.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Confronto di frazioni.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Rappresentazione di frazioni sulla retta numerica.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Operazioni con i numeri naturali.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Operazione con i numeri decimali.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Procedure e strategie del calcolo orale.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Risoluzione di semplici espressioni.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c>
          <w:tcPr>
            <w:gridSpan w:val="2"/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  Rappresentare, confrontare e analizzare figure geometriche, individuandone varianti, invarianti, relazioni, soprattutto a partire da situazioni reali.</w:t>
            </w:r>
          </w:p>
        </w:tc>
        <w:tc>
          <w:tcPr>
            <w:gridSpan w:val="2"/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2 A- Esplorare, costruire, disegnare le principali figure geometriche. 1 Q.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2 B- Riconoscere le proprietà di alcune figure geometriche partendo da osservazioni dirette della realtà. 1 Q.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2 C- Determinare e calcolare perimetri ed aree delle principali figure geometriche piane. 1-2 Q.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2 D- Utilizzare il piano cartesiano per localizzare punti e figure. 1-2 Q.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2 E- Effettuare movimenti rigidi di oggetti e figure. 1-2 Q.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2 F- Riconoscere le principali figure geometriche solide. 1-2 Q.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Enti geometrici fondamentali.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Unità di misura degli angoli.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Elementi che caratterizzano le principali figure geometriche.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Denominazione di triangoli e quadrangoli.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Classificazione dei poligoni.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Conoscenza del cerchio e dei suoi elementi.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Concetto di area.</w:t>
            </w:r>
          </w:p>
          <w:p w:rsidR="00000000" w:rsidDel="00000000" w:rsidP="00000000" w:rsidRDefault="00000000" w:rsidRPr="00000000">
            <w:pPr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Calcolo del perimetro e dell’area delle principali figure geometriche piane.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Calcolo della circonferenza e dell’area.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Avvio all'uso del sistema di riferimento cartesiano.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Concetto di simmetria, rotazione, traslazione.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Terminologia specifica.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c>
          <w:tcPr>
            <w:gridSpan w:val="2"/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  <w:t xml:space="preserve"> Utilizzare i sistemi convenzionali per misurare realtà.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diverse.</w:t>
            </w:r>
          </w:p>
        </w:tc>
        <w:tc>
          <w:tcPr>
            <w:gridSpan w:val="2"/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3 A- Scoprire e utilizzare il sistema di misura convenzionale per la lunghezza, il peso, la capacità, il tempo e il valore.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1-2 Q.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3 B- Scoprire come la scelta dell'unità di misura dello strumento usato influiscano sulla precisione della misura stessa.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1 Q.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3 C- Scegliere l'unità di misura più adatta per misurare realtà diverse. 1 Q.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3 D- Eseguire, in contesi significativi, equivalenze e calcoli utilizzando multipli e sottomultipli. 1-2 Q.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3 E- Determinare la misura del contorno e della superficie delle figure geometriche piane scoperte.1-2 Q.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Sistema convenzionale per misurare la realtà.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Lessico delle unità di misura.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Uso di multipli e sottomultipli delle unità delle misure convenzionali.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Equivalenze con numeri interi e decimali.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c>
          <w:tcPr>
            <w:gridSpan w:val="2"/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  <w:t xml:space="preserve">  Riconoscere e risolvere problemi di vario genere, individuando le strategie appropriate, giustificando il procedimento seguito e utilizzando in modo consapevole i linguaggi specifici.</w:t>
            </w:r>
          </w:p>
        </w:tc>
        <w:tc>
          <w:tcPr>
            <w:gridSpan w:val="2"/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4 A- Riconoscere il carattere problematico di un lavoro assegnato, individuando l'obiettivo da raggiungere, sia nel caso di problemi proposti dall'insegnante attraverso un testo, sia nel vivo di una situazione problematica.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1-2 Q.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4 B- Rappresentare in modi diversi (verbali, iconici, simbolici) la situazione problematica. 1- 2 Q.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4 C- Analizzare il testo di una situazione problematica, individuandone i dati necessari, superflui, nascosti, mancanti.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1-2 Q.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4 D- Formulare ipotesi, organizzare e realizzare un percorso di soluzione.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1-2 Q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4 E- Riflettere sul procedimento scelto e confrontarlo con altre possibili strategie risolutive. 1-2 Q.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Elementi di un problema.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Diagrammi e grafici.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Analisi del testo di un problema.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Conoscenza dell’algoritmo risolutivo di un problema matematico, utilizzando differenti percorsi risolutive (metodo tradizionale, espressione aritmetica, tabelle e grafici).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Terminologia specifica.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</w:tcPr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  <w:t xml:space="preserve"> Rilevare dati significativi, analizzarli, interpretarli, sviluppare ragionamenti sugli stessi, utilizzando consapevolmente rappresentazioni grafiche e strumenti di calcolo.</w:t>
            </w:r>
          </w:p>
        </w:tc>
        <w:tc>
          <w:tcPr>
            <w:gridSpan w:val="2"/>
            <w:tcBorders>
              <w:left w:color="000000" w:space="0" w:sz="8" w:val="single"/>
              <w:bottom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</w:tcPr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5 A- Raccogliere, sistemare, confrontare e interpretare dati. 1-2 Q.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5 B- Ricercare e ” leggere” informazione desunte da statistiche ufficiali. 1-2 Q.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5 C- Rappresentare dati attraverso grafici e tabelle. 1-2 Q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5 D- Qualificare e quantificare situazioni incerte, apportando le dovute giustificazioni. 1-2 Q.</w:t>
            </w:r>
          </w:p>
        </w:tc>
        <w:tc>
          <w:tcPr>
            <w:gridSpan w:val="2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</w:tcPr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Classificazione di dati in base a una o più proprietà.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Uso dei connettivi.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Lettura di dati statistici.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Registrazione di dati attraverso tabelle e grafici.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Eventi certi, impossibili, probabili.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8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Contenuti del programma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Vedi “Articolazione delle abilità” con specificazione del quadrimestre.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Moduli interdisciplinari</w:t>
      </w:r>
      <w:r w:rsidDel="00000000" w:rsidR="00000000" w:rsidRPr="00000000">
        <w:rPr>
          <w:rtl w:val="0"/>
        </w:rPr>
        <w:t xml:space="preserve"> (Obiettivi interdisciplinari)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680" w:right="200" w:hanging="360"/>
        <w:contextualSpacing w:val="0"/>
        <w:jc w:val="both"/>
      </w:pPr>
      <w:r w:rsidDel="00000000" w:rsidR="00000000" w:rsidRPr="00000000">
        <w:rPr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0"/>
          <w:szCs w:val="20"/>
          <w:rtl w:val="0"/>
        </w:rPr>
        <w:t xml:space="preserve">Saper utilizzare il lessico specifico di ogni disciplina.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680" w:right="200" w:hanging="360"/>
        <w:contextualSpacing w:val="0"/>
        <w:jc w:val="both"/>
      </w:pPr>
      <w:r w:rsidDel="00000000" w:rsidR="00000000" w:rsidRPr="00000000">
        <w:rPr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0"/>
          <w:szCs w:val="20"/>
          <w:rtl w:val="0"/>
        </w:rPr>
        <w:t xml:space="preserve">Saper utilizzare linguaggi verbali e non verbali.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680" w:right="200" w:hanging="360"/>
        <w:contextualSpacing w:val="0"/>
        <w:jc w:val="both"/>
      </w:pPr>
      <w:r w:rsidDel="00000000" w:rsidR="00000000" w:rsidRPr="00000000">
        <w:rPr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0"/>
          <w:szCs w:val="20"/>
          <w:rtl w:val="0"/>
        </w:rPr>
        <w:t xml:space="preserve">Rafforzare la memorizzazione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680" w:right="200" w:hanging="360"/>
        <w:contextualSpacing w:val="0"/>
        <w:jc w:val="both"/>
      </w:pPr>
      <w:r w:rsidDel="00000000" w:rsidR="00000000" w:rsidRPr="00000000">
        <w:rPr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0"/>
          <w:szCs w:val="20"/>
          <w:rtl w:val="0"/>
        </w:rPr>
        <w:t xml:space="preserve">Imparare ad usare gli strumenti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680" w:right="200" w:hanging="360"/>
        <w:contextualSpacing w:val="0"/>
        <w:jc w:val="both"/>
      </w:pPr>
      <w:r w:rsidDel="00000000" w:rsidR="00000000" w:rsidRPr="00000000">
        <w:rPr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0"/>
          <w:szCs w:val="20"/>
          <w:rtl w:val="0"/>
        </w:rPr>
        <w:t xml:space="preserve">Rafforzare la lettura e la scrittura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680" w:right="200" w:hanging="360"/>
        <w:contextualSpacing w:val="0"/>
        <w:jc w:val="both"/>
      </w:pPr>
      <w:r w:rsidDel="00000000" w:rsidR="00000000" w:rsidRPr="00000000">
        <w:rPr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0"/>
          <w:szCs w:val="20"/>
          <w:rtl w:val="0"/>
        </w:rPr>
        <w:t xml:space="preserve">Migliorare le abilità tecnico-pratiche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680" w:right="200" w:hanging="360"/>
        <w:contextualSpacing w:val="0"/>
        <w:jc w:val="both"/>
      </w:pPr>
      <w:r w:rsidDel="00000000" w:rsidR="00000000" w:rsidRPr="00000000">
        <w:rPr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0"/>
          <w:szCs w:val="20"/>
          <w:rtl w:val="0"/>
        </w:rPr>
        <w:t xml:space="preserve">Avviarsi all’acquisizione del metodo scientifico.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680" w:right="200" w:hanging="360"/>
        <w:contextualSpacing w:val="0"/>
        <w:jc w:val="both"/>
      </w:pPr>
      <w:r w:rsidDel="00000000" w:rsidR="00000000" w:rsidRPr="00000000">
        <w:rPr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0"/>
          <w:szCs w:val="20"/>
          <w:rtl w:val="0"/>
        </w:rPr>
        <w:t xml:space="preserve">Operare con riduzioni in scala, ingrandimenti, vari tipi di grafici.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Attività svolte dagli studenti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bidiVisual w:val="0"/>
        <w:tblW w:w="8910.0" w:type="dxa"/>
        <w:jc w:val="left"/>
        <w:tblInd w:w="-10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910"/>
        <w:tblGridChange w:id="0">
          <w:tblGrid>
            <w:gridCol w:w="8910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40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</w:t>
            </w:r>
            <w:r w:rsidDel="00000000" w:rsidR="00000000" w:rsidRPr="00000000">
              <w:rPr>
                <w:rtl w:val="0"/>
              </w:rPr>
              <w:t xml:space="preserve">Attività di ascolto (di lezioni dell’insegnante, di interventi finalizzati, di esposizione da parte dei compagni).</w:t>
            </w:r>
          </w:p>
          <w:p w:rsidR="00000000" w:rsidDel="00000000" w:rsidP="00000000" w:rsidRDefault="00000000" w:rsidRPr="00000000">
            <w:pPr>
              <w:ind w:left="40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Conversazioni.</w:t>
            </w:r>
          </w:p>
          <w:p w:rsidR="00000000" w:rsidDel="00000000" w:rsidP="00000000" w:rsidRDefault="00000000" w:rsidRPr="00000000">
            <w:pPr>
              <w:ind w:left="40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Discussione finalizzata a chiarire informazioni.</w:t>
            </w:r>
          </w:p>
          <w:p w:rsidR="00000000" w:rsidDel="00000000" w:rsidP="00000000" w:rsidRDefault="00000000" w:rsidRPr="00000000">
            <w:pPr>
              <w:ind w:left="40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Discussione riassuntiva finalizzata alla sistemazione delle informazioni raccolte.</w:t>
            </w:r>
          </w:p>
          <w:p w:rsidR="00000000" w:rsidDel="00000000" w:rsidP="00000000" w:rsidRDefault="00000000" w:rsidRPr="00000000">
            <w:pPr>
              <w:ind w:left="40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Discussione orientata mediante domande proposte dall'insegnante a risposte suggerite dagli interventi degli alunni.</w:t>
            </w:r>
          </w:p>
          <w:p w:rsidR="00000000" w:rsidDel="00000000" w:rsidP="00000000" w:rsidRDefault="00000000" w:rsidRPr="00000000">
            <w:pPr>
              <w:ind w:left="40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Manipolazione di materiali predisposti per la scoperta di somiglianze, differenze, regolarità e per la definizione di concetti.</w:t>
            </w:r>
          </w:p>
          <w:p w:rsidR="00000000" w:rsidDel="00000000" w:rsidP="00000000" w:rsidRDefault="00000000" w:rsidRPr="00000000">
            <w:pPr>
              <w:ind w:left="40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Esercizi di consolidamento e di memorizzazione di abilità strumentali, di schemi operativi, di concetti e di relazioni.</w:t>
            </w:r>
          </w:p>
          <w:p w:rsidR="00000000" w:rsidDel="00000000" w:rsidP="00000000" w:rsidRDefault="00000000" w:rsidRPr="00000000">
            <w:pPr>
              <w:ind w:left="40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Attività di applicazione a contenuti diversi di schemi operativi, concetti e relazioni già conosciuti.</w:t>
            </w:r>
          </w:p>
          <w:p w:rsidR="00000000" w:rsidDel="00000000" w:rsidP="00000000" w:rsidRDefault="00000000" w:rsidRPr="00000000">
            <w:pPr>
              <w:ind w:left="40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Simulazione e giochi nei quali gli alunni sono orientati a comprendere relazioni di più vasta complessità.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Metodologie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80" w:lineRule="auto"/>
        <w:ind w:left="-140" w:firstLine="0"/>
        <w:contextualSpacing w:val="0"/>
      </w:pPr>
      <w:r w:rsidDel="00000000" w:rsidR="00000000" w:rsidRPr="00000000">
        <w:rPr>
          <w:rtl w:val="0"/>
        </w:rPr>
        <w:t xml:space="preserve">La metodologia che verrà adottata nell'esperienza dell'insegnamento- apprendimento, ha come modello teorico ed applicativo di riferimento la RICERCA-AZIONE e si articolerà nei seguenti punti:</w:t>
      </w:r>
    </w:p>
    <w:p w:rsidR="00000000" w:rsidDel="00000000" w:rsidP="00000000" w:rsidRDefault="00000000" w:rsidRPr="00000000">
      <w:pPr>
        <w:spacing w:after="180" w:lineRule="auto"/>
        <w:ind w:left="360" w:firstLine="0"/>
        <w:contextualSpacing w:val="0"/>
      </w:pPr>
      <w:r w:rsidDel="00000000" w:rsidR="00000000" w:rsidRPr="00000000">
        <w:rPr>
          <w:rtl w:val="0"/>
        </w:rPr>
        <w:t xml:space="preserve">l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instaurare in classe un clima favorevole alla vita di relazione;</w:t>
      </w:r>
    </w:p>
    <w:p w:rsidR="00000000" w:rsidDel="00000000" w:rsidP="00000000" w:rsidRDefault="00000000" w:rsidRPr="00000000">
      <w:pPr>
        <w:spacing w:after="180" w:lineRule="auto"/>
        <w:ind w:left="360" w:firstLine="0"/>
        <w:contextualSpacing w:val="0"/>
      </w:pPr>
      <w:r w:rsidDel="00000000" w:rsidR="00000000" w:rsidRPr="00000000">
        <w:rPr>
          <w:rtl w:val="0"/>
        </w:rPr>
        <w:t xml:space="preserve">l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partire dalla realtà degli alunni e dei loro vissuti;</w:t>
      </w:r>
    </w:p>
    <w:p w:rsidR="00000000" w:rsidDel="00000000" w:rsidP="00000000" w:rsidRDefault="00000000" w:rsidRPr="00000000">
      <w:pPr>
        <w:spacing w:after="180" w:lineRule="auto"/>
        <w:ind w:left="360" w:firstLine="0"/>
        <w:contextualSpacing w:val="0"/>
      </w:pPr>
      <w:r w:rsidDel="00000000" w:rsidR="00000000" w:rsidRPr="00000000">
        <w:rPr>
          <w:rtl w:val="0"/>
        </w:rPr>
        <w:t xml:space="preserve">l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curare la discussione abituando gli alunni non solo alla corretta turnazione degli interventi ma anche all'ascolto attento di ciò che viene detto;</w:t>
      </w:r>
    </w:p>
    <w:p w:rsidR="00000000" w:rsidDel="00000000" w:rsidP="00000000" w:rsidRDefault="00000000" w:rsidRPr="00000000">
      <w:pPr>
        <w:spacing w:after="180" w:lineRule="auto"/>
        <w:ind w:left="360" w:firstLine="0"/>
        <w:contextualSpacing w:val="0"/>
      </w:pPr>
      <w:r w:rsidDel="00000000" w:rsidR="00000000" w:rsidRPr="00000000">
        <w:rPr>
          <w:rtl w:val="0"/>
        </w:rPr>
        <w:t xml:space="preserve">l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ancorare le proposte ai bisogni di apprendimento-formazione, alle motivazioni, agli interessi degli alunni;</w:t>
      </w:r>
    </w:p>
    <w:p w:rsidR="00000000" w:rsidDel="00000000" w:rsidP="00000000" w:rsidRDefault="00000000" w:rsidRPr="00000000">
      <w:pPr>
        <w:spacing w:after="180" w:lineRule="auto"/>
        <w:ind w:left="360" w:firstLine="0"/>
        <w:contextualSpacing w:val="0"/>
      </w:pPr>
      <w:r w:rsidDel="00000000" w:rsidR="00000000" w:rsidRPr="00000000">
        <w:rPr>
          <w:rtl w:val="0"/>
        </w:rPr>
        <w:t xml:space="preserve">l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rispettare e valorizzare le intelligenze, i ritmi personali, gli stili cognitivi di ogni alunno;</w:t>
      </w:r>
    </w:p>
    <w:p w:rsidR="00000000" w:rsidDel="00000000" w:rsidP="00000000" w:rsidRDefault="00000000" w:rsidRPr="00000000">
      <w:pPr>
        <w:spacing w:after="180" w:lineRule="auto"/>
        <w:ind w:left="360" w:firstLine="0"/>
        <w:contextualSpacing w:val="0"/>
      </w:pPr>
      <w:r w:rsidDel="00000000" w:rsidR="00000000" w:rsidRPr="00000000">
        <w:rPr>
          <w:rtl w:val="0"/>
        </w:rPr>
        <w:t xml:space="preserve">l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rendere gli alunni protagonisti delle proprie competenze attraverso metodologie di autovalutazione;</w:t>
      </w:r>
    </w:p>
    <w:p w:rsidR="00000000" w:rsidDel="00000000" w:rsidP="00000000" w:rsidRDefault="00000000" w:rsidRPr="00000000">
      <w:pPr>
        <w:spacing w:after="180" w:lineRule="auto"/>
        <w:ind w:left="360" w:firstLine="0"/>
        <w:contextualSpacing w:val="0"/>
      </w:pPr>
      <w:r w:rsidDel="00000000" w:rsidR="00000000" w:rsidRPr="00000000">
        <w:rPr>
          <w:rtl w:val="0"/>
        </w:rPr>
        <w:t xml:space="preserve">l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tener conto della struttura delle discipline e della gradualità delle proposte;</w:t>
      </w:r>
    </w:p>
    <w:p w:rsidR="00000000" w:rsidDel="00000000" w:rsidP="00000000" w:rsidRDefault="00000000" w:rsidRPr="00000000">
      <w:pPr>
        <w:spacing w:after="180" w:lineRule="auto"/>
        <w:ind w:left="360" w:firstLine="0"/>
        <w:contextualSpacing w:val="0"/>
      </w:pPr>
      <w:r w:rsidDel="00000000" w:rsidR="00000000" w:rsidRPr="00000000">
        <w:rPr>
          <w:rtl w:val="0"/>
        </w:rPr>
        <w:t xml:space="preserve">l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attivare forme di conoscenza della realtà attraverso processi di problematizzazione, rappresentazione, sistematizzazione;</w:t>
      </w:r>
    </w:p>
    <w:p w:rsidR="00000000" w:rsidDel="00000000" w:rsidP="00000000" w:rsidRDefault="00000000" w:rsidRPr="00000000">
      <w:pPr>
        <w:spacing w:after="180" w:lineRule="auto"/>
        <w:ind w:left="360" w:firstLine="0"/>
        <w:contextualSpacing w:val="0"/>
      </w:pPr>
      <w:r w:rsidDel="00000000" w:rsidR="00000000" w:rsidRPr="00000000">
        <w:rPr>
          <w:rtl w:val="0"/>
        </w:rPr>
        <w:t xml:space="preserve">l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avviare all'analisi critica;</w:t>
      </w:r>
    </w:p>
    <w:p w:rsidR="00000000" w:rsidDel="00000000" w:rsidP="00000000" w:rsidRDefault="00000000" w:rsidRPr="00000000">
      <w:pPr>
        <w:spacing w:after="180" w:lineRule="auto"/>
        <w:ind w:left="360" w:firstLine="0"/>
        <w:contextualSpacing w:val="0"/>
      </w:pPr>
      <w:r w:rsidDel="00000000" w:rsidR="00000000" w:rsidRPr="00000000">
        <w:rPr>
          <w:rtl w:val="0"/>
        </w:rPr>
        <w:t xml:space="preserve">l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sollecitare la creatività personale del bambino nell'approccio conoscitivo ed interpretativo della realtà.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Mezzi didattici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tl w:val="0"/>
        </w:rPr>
        <w:t xml:space="preserve">a)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ab/>
      </w:r>
      <w:r w:rsidDel="00000000" w:rsidR="00000000" w:rsidRPr="00000000">
        <w:rPr>
          <w:rtl w:val="0"/>
        </w:rPr>
        <w:t xml:space="preserve">Testi in adozione nei plessi.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tl w:val="0"/>
        </w:rPr>
        <w:t xml:space="preserve">b)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ab/>
      </w:r>
      <w:r w:rsidDel="00000000" w:rsidR="00000000" w:rsidRPr="00000000">
        <w:rPr>
          <w:rtl w:val="0"/>
        </w:rPr>
        <w:t xml:space="preserve">Eventuali sussidi didattici o testi di approfondimento: fonti varie.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tl w:val="0"/>
        </w:rPr>
        <w:t xml:space="preserve">c)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ab/>
      </w:r>
      <w:r w:rsidDel="00000000" w:rsidR="00000000" w:rsidRPr="00000000">
        <w:rPr>
          <w:rtl w:val="0"/>
        </w:rPr>
        <w:t xml:space="preserve">Strumenti: materiale strutturato (blocchi multibase, abaco); strumenti tecnici (righello, riga, squadra, goniometro); modelli geometrici di figure piane e solide; carta quadrettata e millimetrata; geopiano; tangram; banconote e monete; fotocopie.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tl w:val="0"/>
        </w:rPr>
        <w:t xml:space="preserve">d)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ab/>
      </w:r>
      <w:r w:rsidDel="00000000" w:rsidR="00000000" w:rsidRPr="00000000">
        <w:rPr>
          <w:rtl w:val="0"/>
        </w:rPr>
        <w:t xml:space="preserve">Attrezzature e spazi didattici utilizzati: lavagna, LIM, aula multimediale, palestra…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Modalità di valutazione e di recupero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 Obiettivi minimi richiesti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180" w:lineRule="auto"/>
        <w:ind w:left="360" w:firstLine="0"/>
        <w:contextualSpacing w:val="0"/>
      </w:pPr>
      <w:r w:rsidDel="00000000" w:rsidR="00000000" w:rsidRPr="00000000">
        <w:rPr>
          <w:rtl w:val="0"/>
        </w:rPr>
        <w:t xml:space="preserve">Al termine della classe quinta l'alunno deve essere in grado di:</w:t>
      </w:r>
    </w:p>
    <w:p w:rsidR="00000000" w:rsidDel="00000000" w:rsidP="00000000" w:rsidRDefault="00000000" w:rsidRPr="00000000">
      <w:pPr>
        <w:spacing w:before="180" w:lineRule="auto"/>
        <w:ind w:left="1080" w:hanging="360"/>
        <w:contextualSpacing w:val="0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leggere e scrivere i numeri naturali fino al milione,</w:t>
      </w:r>
    </w:p>
    <w:p w:rsidR="00000000" w:rsidDel="00000000" w:rsidP="00000000" w:rsidRDefault="00000000" w:rsidRPr="00000000">
      <w:pPr>
        <w:spacing w:before="180" w:lineRule="auto"/>
        <w:ind w:left="1080" w:hanging="360"/>
        <w:contextualSpacing w:val="0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eseguire correttamente addizioni, sottrazioni, moltiplicazioni e divisioni (divisore di una cifra) con i numeri naturali,</w:t>
      </w:r>
    </w:p>
    <w:p w:rsidR="00000000" w:rsidDel="00000000" w:rsidP="00000000" w:rsidRDefault="00000000" w:rsidRPr="00000000">
      <w:pPr>
        <w:spacing w:before="180" w:lineRule="auto"/>
        <w:ind w:left="1080" w:hanging="360"/>
        <w:contextualSpacing w:val="0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comprendere la frazione come operatore che suddivide in parti uguali un intero (grandezza continua), un insieme (grandezza discreta), un numero,</w:t>
      </w:r>
    </w:p>
    <w:p w:rsidR="00000000" w:rsidDel="00000000" w:rsidP="00000000" w:rsidRDefault="00000000" w:rsidRPr="00000000">
      <w:pPr>
        <w:spacing w:before="180" w:lineRule="auto"/>
        <w:ind w:left="1080" w:hanging="360"/>
        <w:contextualSpacing w:val="0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distinguere in una figura geometrica piana perimetro e superficie,</w:t>
      </w:r>
    </w:p>
    <w:p w:rsidR="00000000" w:rsidDel="00000000" w:rsidP="00000000" w:rsidRDefault="00000000" w:rsidRPr="00000000">
      <w:pPr>
        <w:spacing w:before="180" w:lineRule="auto"/>
        <w:ind w:left="1080" w:hanging="360"/>
        <w:contextualSpacing w:val="0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eseguire semplici equivalenze con misure convenzionali anche con l’aiuto di tabelle.</w:t>
      </w:r>
    </w:p>
    <w:p w:rsidR="00000000" w:rsidDel="00000000" w:rsidP="00000000" w:rsidRDefault="00000000" w:rsidRPr="00000000">
      <w:pPr>
        <w:spacing w:before="180" w:lineRule="auto"/>
        <w:ind w:left="1080" w:hanging="360"/>
        <w:contextualSpacing w:val="0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misurare in modo diretto il perimetro e l'area di un semplice poligono con materiale strutturato,</w:t>
      </w:r>
    </w:p>
    <w:p w:rsidR="00000000" w:rsidDel="00000000" w:rsidP="00000000" w:rsidRDefault="00000000" w:rsidRPr="00000000">
      <w:pPr>
        <w:spacing w:before="180" w:lineRule="auto"/>
        <w:ind w:left="1080" w:hanging="360"/>
        <w:contextualSpacing w:val="0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saper risolvere problemi con due domande esplicite che richiedono solo l'uso delle quattro operazioni,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 conoscere  l’euro e saperlo utilizzare concretamente.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Verifica e valutazione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Attraverso l’osservazione, le verifiche,  l’analisi e il confronto tra i colleghi del team, si cercherà di valutare i progressi raggiunti dagli alunni in relazione a</w:t>
      </w:r>
    </w:p>
    <w:p w:rsidR="00000000" w:rsidDel="00000000" w:rsidP="00000000" w:rsidRDefault="00000000" w:rsidRPr="00000000">
      <w:pPr>
        <w:ind w:left="800" w:hanging="360"/>
        <w:contextualSpacing w:val="0"/>
      </w:pPr>
      <w:r w:rsidDel="00000000" w:rsidR="00000000" w:rsidRPr="00000000">
        <w:rPr>
          <w:rtl w:val="0"/>
        </w:rPr>
        <w:t xml:space="preserve">a)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ab/>
      </w:r>
      <w:r w:rsidDel="00000000" w:rsidR="00000000" w:rsidRPr="00000000">
        <w:rPr>
          <w:rtl w:val="0"/>
        </w:rPr>
        <w:t xml:space="preserve">competenze e obiettivi proposti,</w:t>
      </w:r>
    </w:p>
    <w:p w:rsidR="00000000" w:rsidDel="00000000" w:rsidP="00000000" w:rsidRDefault="00000000" w:rsidRPr="00000000">
      <w:pPr>
        <w:ind w:left="800" w:hanging="360"/>
        <w:contextualSpacing w:val="0"/>
      </w:pPr>
      <w:r w:rsidDel="00000000" w:rsidR="00000000" w:rsidRPr="00000000">
        <w:rPr>
          <w:rtl w:val="0"/>
        </w:rPr>
        <w:t xml:space="preserve">b)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ab/>
      </w:r>
      <w:r w:rsidDel="00000000" w:rsidR="00000000" w:rsidRPr="00000000">
        <w:rPr>
          <w:rtl w:val="0"/>
        </w:rPr>
        <w:t xml:space="preserve"> conoscenze acquisite,</w:t>
      </w:r>
    </w:p>
    <w:p w:rsidR="00000000" w:rsidDel="00000000" w:rsidP="00000000" w:rsidRDefault="00000000" w:rsidRPr="00000000">
      <w:pPr>
        <w:ind w:left="800" w:hanging="360"/>
        <w:contextualSpacing w:val="0"/>
      </w:pPr>
      <w:r w:rsidDel="00000000" w:rsidR="00000000" w:rsidRPr="00000000">
        <w:rPr>
          <w:rtl w:val="0"/>
        </w:rPr>
        <w:t xml:space="preserve">c)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ab/>
      </w:r>
      <w:r w:rsidDel="00000000" w:rsidR="00000000" w:rsidRPr="00000000">
        <w:rPr>
          <w:rtl w:val="0"/>
        </w:rPr>
        <w:t xml:space="preserve"> abilità e capacità sviluppate,</w:t>
      </w:r>
    </w:p>
    <w:p w:rsidR="00000000" w:rsidDel="00000000" w:rsidP="00000000" w:rsidRDefault="00000000" w:rsidRPr="00000000">
      <w:pPr>
        <w:ind w:left="800" w:hanging="360"/>
        <w:contextualSpacing w:val="0"/>
      </w:pPr>
      <w:r w:rsidDel="00000000" w:rsidR="00000000" w:rsidRPr="00000000">
        <w:rPr>
          <w:rtl w:val="0"/>
        </w:rPr>
        <w:t xml:space="preserve">d)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ab/>
      </w:r>
      <w:r w:rsidDel="00000000" w:rsidR="00000000" w:rsidRPr="00000000">
        <w:rPr>
          <w:rtl w:val="0"/>
        </w:rPr>
        <w:t xml:space="preserve"> atteggiamenti valoriali assunti.</w:t>
      </w:r>
    </w:p>
    <w:p w:rsidR="00000000" w:rsidDel="00000000" w:rsidP="00000000" w:rsidRDefault="00000000" w:rsidRPr="00000000">
      <w:pPr>
        <w:ind w:left="440" w:firstLine="0"/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Si effettueranno tre tipi di verifica: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b w:val="1"/>
          <w:rtl w:val="0"/>
        </w:rPr>
        <w:t xml:space="preserve">verifiche iniziali</w:t>
      </w:r>
      <w:r w:rsidDel="00000000" w:rsidR="00000000" w:rsidRPr="00000000">
        <w:rPr>
          <w:rtl w:val="0"/>
        </w:rPr>
        <w:t xml:space="preserve">, con il fine di individuare la situazione di apprendimento di ciascun alunno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b w:val="1"/>
          <w:rtl w:val="0"/>
        </w:rPr>
        <w:t xml:space="preserve">verifiche in itinere</w:t>
      </w:r>
      <w:r w:rsidDel="00000000" w:rsidR="00000000" w:rsidRPr="00000000">
        <w:rPr>
          <w:rtl w:val="0"/>
        </w:rPr>
        <w:t xml:space="preserve">, al termine di unità di lavoro, per rilevare l’effettivo raggiungimento dell’obiettivo previsto e l’ eventuale programmazione di interventi compensativi o di recupero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verifiche </w:t>
      </w:r>
      <w:r w:rsidDel="00000000" w:rsidR="00000000" w:rsidRPr="00000000">
        <w:rPr>
          <w:b w:val="1"/>
          <w:rtl w:val="0"/>
        </w:rPr>
        <w:t xml:space="preserve">finali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Saranno utilizzate prove di differente tipologia: questionari, colloqui, conversazioni aperte, domande (a completamento, a scelta multipla, a risposta aperta/chiusa, vero/falso), esercizi individuali.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 fronte di valutazioni non positive,  in presenza di difficoltà nel raggiungimento degli obiettivi previsti, saranno  attivati percorsi di recupero/consolidamento individualizzati.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sectPr>
      <w:pgSz w:h="16838" w:w="11906"/>
      <w:pgMar w:bottom="566.9291338582677" w:top="566.9291338582677" w:left="566.9291338582677" w:right="566.929133858267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Verdana"/>
  <w:font w:name="Comic Sans MS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cs="Arial" w:eastAsia="Arial" w:hAnsi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cs="Arial" w:eastAsia="Arial" w:hAnsi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cs="Arial" w:eastAsia="Arial" w:hAnsi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cs="Arial" w:eastAsia="Arial" w:hAnsi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cs="Arial" w:eastAsia="Arial" w:hAnsi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cs="Arial" w:eastAsia="Arial" w:hAnsi="Arial"/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cs="Arial" w:eastAsia="Arial" w:hAnsi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cs="Arial" w:eastAsia="Arial" w:hAnsi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cs="Arial" w:eastAsia="Arial" w:hAnsi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cs="Arial" w:eastAsia="Arial" w:hAnsi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cs="Arial" w:eastAsia="Arial" w:hAnsi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cs="Arial" w:eastAsia="Arial" w:hAnsi="Arial"/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1440" w:firstLine="2520"/>
      </w:pPr>
      <w:rPr>
        <w:rFonts w:ascii="Arial" w:cs="Arial" w:eastAsia="Arial" w:hAnsi="Arial"/>
        <w:u w:val="none"/>
      </w:rPr>
    </w:lvl>
    <w:lvl w:ilvl="1">
      <w:start w:val="1"/>
      <w:numFmt w:val="bullet"/>
      <w:lvlText w:val="-"/>
      <w:lvlJc w:val="left"/>
      <w:pPr>
        <w:ind w:left="2160" w:firstLine="3960"/>
      </w:pPr>
      <w:rPr>
        <w:rFonts w:ascii="Arial" w:cs="Arial" w:eastAsia="Arial" w:hAnsi="Arial"/>
        <w:u w:val="none"/>
      </w:rPr>
    </w:lvl>
    <w:lvl w:ilvl="2">
      <w:start w:val="1"/>
      <w:numFmt w:val="bullet"/>
      <w:lvlText w:val="-"/>
      <w:lvlJc w:val="left"/>
      <w:pPr>
        <w:ind w:left="2880" w:firstLine="5400"/>
      </w:pPr>
      <w:rPr>
        <w:rFonts w:ascii="Arial" w:cs="Arial" w:eastAsia="Arial" w:hAnsi="Arial"/>
        <w:u w:val="none"/>
      </w:rPr>
    </w:lvl>
    <w:lvl w:ilvl="3">
      <w:start w:val="1"/>
      <w:numFmt w:val="bullet"/>
      <w:lvlText w:val="-"/>
      <w:lvlJc w:val="left"/>
      <w:pPr>
        <w:ind w:left="3600" w:firstLine="6840"/>
      </w:pPr>
      <w:rPr>
        <w:rFonts w:ascii="Arial" w:cs="Arial" w:eastAsia="Arial" w:hAnsi="Arial"/>
        <w:u w:val="none"/>
      </w:rPr>
    </w:lvl>
    <w:lvl w:ilvl="4">
      <w:start w:val="1"/>
      <w:numFmt w:val="bullet"/>
      <w:lvlText w:val="-"/>
      <w:lvlJc w:val="left"/>
      <w:pPr>
        <w:ind w:left="4320" w:firstLine="8280"/>
      </w:pPr>
      <w:rPr>
        <w:rFonts w:ascii="Arial" w:cs="Arial" w:eastAsia="Arial" w:hAnsi="Arial"/>
        <w:u w:val="none"/>
      </w:rPr>
    </w:lvl>
    <w:lvl w:ilvl="5">
      <w:start w:val="1"/>
      <w:numFmt w:val="bullet"/>
      <w:lvlText w:val="-"/>
      <w:lvlJc w:val="left"/>
      <w:pPr>
        <w:ind w:left="5040" w:firstLine="9720"/>
      </w:pPr>
      <w:rPr>
        <w:rFonts w:ascii="Arial" w:cs="Arial" w:eastAsia="Arial" w:hAnsi="Arial"/>
        <w:u w:val="none"/>
      </w:rPr>
    </w:lvl>
    <w:lvl w:ilvl="6">
      <w:start w:val="1"/>
      <w:numFmt w:val="bullet"/>
      <w:lvlText w:val="-"/>
      <w:lvlJc w:val="left"/>
      <w:pPr>
        <w:ind w:left="5760" w:firstLine="11160"/>
      </w:pPr>
      <w:rPr>
        <w:rFonts w:ascii="Arial" w:cs="Arial" w:eastAsia="Arial" w:hAnsi="Arial"/>
        <w:u w:val="none"/>
      </w:rPr>
    </w:lvl>
    <w:lvl w:ilvl="7">
      <w:start w:val="1"/>
      <w:numFmt w:val="bullet"/>
      <w:lvlText w:val="-"/>
      <w:lvlJc w:val="left"/>
      <w:pPr>
        <w:ind w:left="6480" w:firstLine="12600"/>
      </w:pPr>
      <w:rPr>
        <w:rFonts w:ascii="Arial" w:cs="Arial" w:eastAsia="Arial" w:hAnsi="Arial"/>
        <w:u w:val="none"/>
      </w:rPr>
    </w:lvl>
    <w:lvl w:ilvl="8">
      <w:start w:val="1"/>
      <w:numFmt w:val="bullet"/>
      <w:lvlText w:val="-"/>
      <w:lvlJc w:val="left"/>
      <w:pPr>
        <w:ind w:left="7200" w:firstLine="14040"/>
      </w:pPr>
      <w:rPr>
        <w:rFonts w:ascii="Arial" w:cs="Arial" w:eastAsia="Arial" w:hAnsi="Arial"/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cs="Arial" w:eastAsia="Arial" w:hAnsi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cs="Arial" w:eastAsia="Arial" w:hAnsi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cs="Arial" w:eastAsia="Arial" w:hAnsi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cs="Arial" w:eastAsia="Arial" w:hAnsi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cs="Arial" w:eastAsia="Arial" w:hAnsi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cs="Arial" w:eastAsia="Arial" w:hAnsi="Arial"/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120" w:before="40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after="120" w:before="36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spacing w:after="80" w:before="32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spacing w:after="6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vertAlign w:val="baseline"/>
    </w:rPr>
  </w:style>
  <w:style w:type="table" w:styleId="Table1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  <w:style w:type="table" w:styleId="Table2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  <w:style w:type="table" w:styleId="Table3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