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G. SEGANTINI”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22033 ASSO (CO) - Viale delle  Rimembranze,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coic803003@istruzione.it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PROGRAMMAZIONE ANNUALE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MATEMATICA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Classe 2°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gjdgxs" w:id="0"/>
      <w:bookmarkEnd w:id="0"/>
      <w:r w:rsidDel="00000000" w:rsidR="00000000" w:rsidRPr="00000000">
        <w:rPr>
          <w:sz w:val="14"/>
          <w:szCs w:val="14"/>
          <w:rtl w:val="0"/>
        </w:rPr>
        <w:t xml:space="preserve">     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Anno scolastico 2016/2017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orario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(numero di ore settimanali):</w:t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  <w:t xml:space="preserve">       </w:t>
        <w:tab/>
        <w:t xml:space="preserve">5 ore + 1 ora di laboratorio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delle competenze:</w:t>
      </w:r>
      <w:r w:rsidDel="00000000" w:rsidR="00000000" w:rsidRPr="00000000">
        <w:rPr>
          <w:rtl w:val="0"/>
        </w:rPr>
        <w:t xml:space="preserve">          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bidiVisual w:val="0"/>
        <w:tblW w:w="9025.511811023622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546.233454254274"/>
        <w:gridCol w:w="5479.278356769348"/>
        <w:tblGridChange w:id="0">
          <w:tblGrid>
            <w:gridCol w:w="3546.233454254274"/>
            <w:gridCol w:w="5479.278356769348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Competenze 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Conoscere i numeri naturali fino a 100; saper eseguire entro il     100 addizioni, sottrazioni e moltiplicazioni e divisioni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Riconoscere, denominare, descrivere figure geometriche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Confrontare, ordinare e valutare grandezze utilizzando unità di misure arbitrarie, misurare il tempo, utilizzare misure convenzionali di valore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Riconoscere e risolvere situazioni problematiche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5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Saper raccogliere dati relativi a un fenomeno e rappresentarli mediante schemi e tabelle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876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940"/>
        <w:gridCol w:w="2895"/>
        <w:gridCol w:w="2925"/>
        <w:tblGridChange w:id="0">
          <w:tblGrid>
            <w:gridCol w:w="2940"/>
            <w:gridCol w:w="2895"/>
            <w:gridCol w:w="2925"/>
          </w:tblGrid>
        </w:tblGridChange>
      </w:tblGrid>
      <w:t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Articolazione delle competenze in abilita’ e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1-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Conoscere i numeri naturali fino a 100; saper eseguire entro il   100 addizioni, sottrazioni e moltiplicazioni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1a- Leggere, scrivere e rappresentare i numeri naturali entro il 100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1b- Confrontare e ordinare i numeri, anche utilizzando i simboli &gt;, &lt;, =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1c- Raggruppare in base dieci e riconoscere il valore posizionale delle cifre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1d- Conoscere gli algoritmi di addizioni, sottrazioni e moltiplicazioni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1e- Riconoscere la moltiplicazione come addizione ripetuta e come schieramento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1f- Acquisire il concetto di divisione come partizione e come contenenza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1g- Costruire tabelle di addizioni, sottrazioni e moltiplicazioni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1h- Eseguire semplici calcoli mentali con rapidità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1i- Costruire e memorizzare la tavola pitagorica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1l-Calcolare, in collegamento reciproco, il doppio e la metà, il triplo e il terzo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numeri fino a 100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linea dei numeri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simboli &gt;, &lt;, =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valore posizionale delle cifre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concetto di decina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tecnica dell’addizione, della sottrazione, della moltiplicazione e della divisione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cambio in addizioni, sottrazioni e moltiplicazioni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Gli schieramenti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concetto di divisione come partizione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concetto di divisione come contenenza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Strategie di calcolo 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La tavola pitagorica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concetto di doppio, metà, triplo, terza parte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Riconoscere, denominare, descrivere figure geometriche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2a- Comunicare la posizione di oggetti nello spazio fisico, sia rispetto al soggetto sia rispetto ad altre persone o oggetti, usando termini adeguati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2b- Eseguire un semplice percorso partendo dalla descrizione verbale o dal disegno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2c- Descrivere un percorso che si sta facendo e dare istruzioni a qualcuno perché compia un percorso desiderato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2d- Riconoscere, denominare e descrivere figure geometriche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2e- Disegnare figure geometriche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relazioni spaziali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percorsi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mappe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figure geometriche piane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simmetrie assiali nelle figure geometriche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Confrontare, ordinare e valutare grandezze utilizzando unità di misura arbitrarie, misurare il tempo,utilizzare misure convenzionali di valore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3a- Effettuare misurazioni ed esprimerle secondo unità di misura non convenzionali di lunghezza, peso e capacità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3b- Usare strumenti di misurazione del tempo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3c- Conoscere misure convenzionali di valore: l’euro.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Il concetto di misurazione come ordinamento di grandezze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L’orologio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L’euro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Riconoscere e risolvere situazioni problematiche con l’uso delle operazioni conosciute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4a-Partendo da situazioni concrete, individuare gli elementi essenziali di un problema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4b- Selezionare le informazioni utili per individuare le soluzioni possibili.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dati del problema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parole-chiave utili per la risoluzione del problema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 processi risolutivi del problema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5-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Saper raccogliere dati relativi a un fenomeno e rappresentarli mediante schemi e tabelle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5a- Classificare numeri, figure, oggetti in base a un attributo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5b- Raccogliere dati, rappresentarli e ricavarne informazioni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5c- Organizzare i dati raccolti in grafici e tabelle.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Il concetto di classificazione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modalità di raccolta dati: questionari, interviste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 modalità di organizzazione dei dati: grafici e tabelle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Contenuti del programma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1^ QUADRIMESTRE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I numeri fino a 50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I simboli &gt; &lt; = nel confronto dei numeri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L’ordine crescente e decrescente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La linea dei numeri per eseguire addizioni e sottrazioni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Calcolo mentale per eseguire addizioni e sottrazioni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Il valore posizionale delle cifre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Composizione e scomposizione dei numeri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Addizioni e sottrazioni, entro il 50, in colonna, senza e con il cambio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Conoscenza degli indicatori spaziali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I percorsi: lettura e loro costruzione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Le figure solide e piane più comuni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Le linee retta, curva, spezzata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Le regioni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Le situazioni problematiche: analisi e risoluzione con l’uso dell’addizione e della sottrazione.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Relazioni e rappresentazioni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Grafici, tabelle, diagrammi, reticoli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2^ QUADRIMESTRE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I numeri fino a 100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Numeri pari e dispari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Schieramenti e tavola pitagorica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Addizioni, sottrazioni, moltiplicazioni entro il 100, in riga e in colonna, con il cambio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Le figure geometriche piane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Le simmetrie assiali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Il concetto di divisione di contenenza e di  partizione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Unità di misura arbitrarie per misurazioni pratiche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Dati: ricerca ed analisi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Relazioni e rappresentazioni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Grafici, tabelle, diagrammi, reticoli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Certezza, possibilità,  impossibilità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Differenti situazioni problematiche da risolvere con l’uso dell’addizione, della sottrazione, della moltiplicazione e della divisione.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Obiettivi / attività interdisciplinari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Italiano</w:t>
      </w:r>
      <w:r w:rsidDel="00000000" w:rsidR="00000000" w:rsidRPr="00000000">
        <w:rPr>
          <w:rtl w:val="0"/>
        </w:rPr>
        <w:t xml:space="preserve">: Analizzare e comprendere un messaggio. Risolvere, ragionare, argomentare. Applicare e generalizzare. Strutturare e sintetizzare.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Storia</w:t>
      </w:r>
      <w:r w:rsidDel="00000000" w:rsidR="00000000" w:rsidRPr="00000000">
        <w:rPr>
          <w:rtl w:val="0"/>
        </w:rPr>
        <w:t xml:space="preserve">: ordinare cronologicamente e logicamente. Leggere l’orologio.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Cittadinanza</w:t>
      </w:r>
      <w:r w:rsidDel="00000000" w:rsidR="00000000" w:rsidRPr="00000000">
        <w:rPr>
          <w:rtl w:val="0"/>
        </w:rPr>
        <w:t xml:space="preserve"> : Argomentare, esporre le proprie procedure risolutive.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Geografia</w:t>
      </w:r>
      <w:r w:rsidDel="00000000" w:rsidR="00000000" w:rsidRPr="00000000">
        <w:rPr>
          <w:rtl w:val="0"/>
        </w:rPr>
        <w:t xml:space="preserve">: Organizzare dati in tabelle e grafici. Spostarsi lungo percorsi. Descrivere percorsi. Utilizzare concetti topologici. Utilizzare le coordinate cartesiane.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Scienze-tecnologia</w:t>
      </w:r>
      <w:r w:rsidDel="00000000" w:rsidR="00000000" w:rsidRPr="00000000">
        <w:rPr>
          <w:rtl w:val="0"/>
        </w:rPr>
        <w:t xml:space="preserve">: Classificare. Misurare. Organizzare dati in tabelle e grafici.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Arte e immagine</w:t>
      </w:r>
      <w:r w:rsidDel="00000000" w:rsidR="00000000" w:rsidRPr="00000000">
        <w:rPr>
          <w:rtl w:val="0"/>
        </w:rPr>
        <w:t xml:space="preserve">: Disegnare figure geometriche. Costruire figure simmetriche.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Musica</w:t>
      </w:r>
      <w:r w:rsidDel="00000000" w:rsidR="00000000" w:rsidRPr="00000000">
        <w:rPr>
          <w:rtl w:val="0"/>
        </w:rPr>
        <w:t xml:space="preserve">: Classificare, misurare, simbolizzare, riconoscere ritmi.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Motoria</w:t>
      </w:r>
      <w:r w:rsidDel="00000000" w:rsidR="00000000" w:rsidRPr="00000000">
        <w:rPr>
          <w:rtl w:val="0"/>
        </w:rPr>
        <w:t xml:space="preserve">: Spostarsi lungo percorsi. Descrivere percorsi. Utilizzare concetti topologici.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Attivita’ svolte dagli studenti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bidiVisual w:val="0"/>
        <w:tblW w:w="858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580"/>
        <w:tblGridChange w:id="0">
          <w:tblGrid>
            <w:gridCol w:w="858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Costruzione e uso della linea dei numeri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Uso dell’abaco e dei numeri in colore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Costruzione di tabelle di operazioni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Costruzione, conoscenza e uso delle tabelline con la tecnica degli schieramenti , degli incroci…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Scoperta della tavola pitagorica  per l’uso delle tabelline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Costruzione e utilizzo di unità di misura arbitrarie per misurazioni pratiche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Pianificazione ed esecuzione di percorsi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Conoscenza degli algoritmi delle operazioni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Individuazione e pianificazione di strategie risolutive di situazione problematiche diverse</w:t>
            </w:r>
          </w:p>
          <w:p w:rsidR="00000000" w:rsidDel="00000000" w:rsidP="00000000" w:rsidRDefault="00000000" w:rsidRPr="00000000">
            <w:pPr>
              <w:ind w:left="700" w:hanging="42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  </w:t>
            </w:r>
            <w:r w:rsidDel="00000000" w:rsidR="00000000" w:rsidRPr="00000000">
              <w:rPr>
                <w:rtl w:val="0"/>
              </w:rPr>
              <w:t xml:space="preserve">Costruzione di tabelle, grafici e diagrammi.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Metodologia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Il percorso di apprendimento può essere così schematizzato: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Fase della manipolazione e/o dell’esperienza concreta</w:t>
      </w:r>
      <w:r w:rsidDel="00000000" w:rsidR="00000000" w:rsidRPr="00000000">
        <w:rPr>
          <w:rtl w:val="0"/>
        </w:rPr>
        <w:t xml:space="preserve">: si proporranno attività concrete e giochi, usando materiale strutturato e non.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Fase dell’osservazione</w:t>
      </w:r>
      <w:r w:rsidDel="00000000" w:rsidR="00000000" w:rsidRPr="00000000">
        <w:rPr>
          <w:rtl w:val="0"/>
        </w:rPr>
        <w:t xml:space="preserve">: gli alunni esprimeranno le proprie riflessioni ed osservazioni sulle esperienze realizzate.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Fase della rappresentazione grafica</w:t>
      </w:r>
      <w:r w:rsidDel="00000000" w:rsidR="00000000" w:rsidRPr="00000000">
        <w:rPr>
          <w:rtl w:val="0"/>
        </w:rPr>
        <w:t xml:space="preserve">: gli alunni, inizialmente con disegni e poi, anche con diagrammi e tabelle, rappresenteranno quanto vissuto nella fase precedente.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b w:val="1"/>
          <w:rtl w:val="0"/>
        </w:rPr>
        <w:t xml:space="preserve">Fase della rappresentazione simbolica</w:t>
      </w:r>
      <w:r w:rsidDel="00000000" w:rsidR="00000000" w:rsidRPr="00000000">
        <w:rPr>
          <w:rtl w:val="0"/>
        </w:rPr>
        <w:t xml:space="preserve">: verranno conosciuti e utilizzati i simboli specifici del linguaggio matematico.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 attività saranno proposte alternando momenti collettivi di piccolo o grande gruppo a momenti di lavoro individuale.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Mezzi  didattici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Testi adottati:  Il futuro siamo noi, AAVV, Giunti scuola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                   </w:t>
        <w:tab/>
        <w:t xml:space="preserve">Caramella, AAVV, Erickson</w:t>
      </w:r>
    </w:p>
    <w:p w:rsidR="00000000" w:rsidDel="00000000" w:rsidP="00000000" w:rsidRDefault="00000000" w:rsidRPr="00000000">
      <w:pPr>
        <w:ind w:left="72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Eventuali sussidi didattici : numeri in colore, abachi, materiale multibase, blocchi logici…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Attrezzature e spazi didattici utilizzati: aula di classe, aula LIM, aula multimediale, palestra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Modalità di valutazione e di recupero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Al fine di valutare l’efficacia della programmazione didattica e delle attività di apprendimento, si effettueranno tre tipi di verifiche: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Verifiche d’ingresso: con lo scopo di individuare la situazione di partenza di ciascun alunno.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Verifiche in itinere: al termine di unità di lavoro, per rilevare se l’alunno ha effettivamente raggiunto l’obiettivo previsto, acquisendo conoscenze e abilità, o se si rende necessario programmare interventi di recupero.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Verifiche finali: con lo scopo di accertare le competenze disciplinari raggiunte.</w:t>
      </w:r>
    </w:p>
    <w:p w:rsidR="00000000" w:rsidDel="00000000" w:rsidP="00000000" w:rsidRDefault="00000000" w:rsidRPr="00000000">
      <w:pPr>
        <w:ind w:left="720" w:firstLine="0"/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Le verifiche d’ingresso, del primo  e del secondo quadrimestre saranno predisposte collegialmente dai docenti di classi parallele.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Le prove da effettuare saranno di tipologia differente: calcoli, problemi, domande da completare, a risposta chiusa/aperta, a scelta multipla, vero/falso… e diversificate , ove opportuno.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Laddove possibile, si  farà riferimento alla griglia delle prove valutabili in percentuali.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Obiettivi minimi richiesti              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Conoscere, ordinare e confrontare i numeri naturali fino a 100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Saper eseguire addizioni e sottrazioni e moltiplicazioni in colonna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Saper risolvere un semplice problema aritmetico con l’uso dell’addizione e della sottrazione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Descrivere oralmente e/o rappresentare semplici percorsi effettuati o eseguiti da altri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Riconoscere le figure geometriche più comuni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Effettuare semplici misurazioni con unità di misura arbitrarie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In situazioni concrete, saper classificare oggetti in base a un attributo</w:t>
      </w:r>
    </w:p>
    <w:p w:rsidR="00000000" w:rsidDel="00000000" w:rsidP="00000000" w:rsidRDefault="00000000" w:rsidRPr="00000000">
      <w:pPr>
        <w:ind w:left="1080" w:hanging="360"/>
        <w:contextualSpacing w:val="0"/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Saper riconoscere i dati certi , possibili, impossibili.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